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Unternehmens-Transformationspfade</w:t>
      </w:r>
    </w:p>
    <w:p>
      <w:pPr>
        <w:pStyle w:val="Subtitle"/>
      </w:pPr>
      <w:r>
        <w:t>Vom Bericht zur Steuerung in Beschaffung, Portfolio, Risiko, Controlling und Führung</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Unternehmenspfad</w:t>
      </w:r>
    </w:p>
    <w:p>
      <w:pPr>
        <w:pStyle w:val="ListBullet"/>
      </w:pPr>
      <w:r>
        <w:t>14. KMU-Tauglichkeit</w:t>
      </w:r>
    </w:p>
    <w:p>
      <w:pPr>
        <w:pStyle w:val="ListBullet"/>
      </w:pPr>
      <w:r>
        <w:t>15. Beschaffung</w:t>
      </w:r>
    </w:p>
    <w:p>
      <w:pPr>
        <w:pStyle w:val="ListBullet"/>
      </w:pPr>
      <w:r>
        <w:t>16. ERM und Versicherbarkeit</w:t>
      </w:r>
    </w:p>
    <w:p>
      <w:pPr>
        <w:pStyle w:val="ListBullet"/>
      </w:pPr>
      <w:r>
        <w:t>17. Beispiel</w:t>
      </w:r>
    </w:p>
    <w:p>
      <w:pPr>
        <w:pStyle w:val="ListBullet"/>
      </w:pPr>
      <w:r>
        <w:t>18. Skalierung</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Unternehmens-Transformationspfade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Viele Unternehmen besitzen Nachhaltigkeitsdaten, nutzen sie aber noch nicht konsequent für Steuerung. Berichte verändern wenig, wenn Beschaffung, Produktportfolio, Investitionen, Boni und Risikomodelle weiter kapitalzentriert bleiben.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Unternehmenspfad</w:t>
      </w:r>
    </w:p>
    <w:p>
      <w:r>
        <w:t>Ein Unternehmenspfad beginnt mit Dateninventur, WÖk-ID-Mapping, Wirkungsrisikoanalyse und Produktportfolio-Screening. Danach folgen Lieferantenentwicklung, CAPEX/OPEX-Steuerung, Managementziele und externe Kommunikation.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KMU-Tauglichkeit</w:t>
      </w:r>
    </w:p>
    <w:p>
      <w:r>
        <w:t>KMU dürfen nicht durch Konzernlogik überfordert werden. Sie brauchen einfache Templates, Branchenbenchmarks, Sammeldaten, Verbundlösungen, Förderberatung und digitale Adapter.</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Beschaffung</w:t>
      </w:r>
    </w:p>
    <w:p>
      <w:r>
        <w:t>Wirkungsorientierte Beschaffung ist der schnellste Hebel: Lieferanten mit besseren Wirkungsdaten senken Risiko, verbessern Kapitalzugang und erhöhen Zukunftsfähigkeit.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ERM und Versicherbarkeit</w:t>
      </w:r>
    </w:p>
    <w:p>
      <w:r>
        <w:t>Wirkungsrisiken sind Unternehmensrisiken: Klima, Wasser, Rohstoffe, Standort, Lieferkette, Haftung, Reputation, Regulierung und Versicherbarkeit. Wirkungsdaten gehören ins Enterprise Risk Management.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 Bauunternehmen prüft seine Materialien nach CO2, Recycling, Gesundheit, Lieferkette, Wasser und Rückbaubarkeit. Zuerst werden Datenlücken markiert, dann Lieferanten entwickelt, danach Beschaffungskriterien und Bonusziele angepasst.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Skalierung</w:t>
      </w:r>
    </w:p>
    <w:p>
      <w:r>
        <w:t>Unternehmen können freiwillig beginnen. Sobald Standards stabil sind, können Banken, Versicherer, öffentliche Beschaffung und Steuerlogik diese Daten anschließen.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Unternehmens-Transformationspfade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