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Wirkungsdaten, Versionierung und Register</w:t>
      </w:r>
    </w:p>
    <w:p>
      <w:pPr>
        <w:pStyle w:val="Subtitle"/>
      </w:pPr>
      <w:r>
        <w:t>Datenqualität, WÖk-IDs, Prüfstatus und Korrektur als Basis der Implementierung</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Wirkungsdatenarchitektur</w:t>
      </w:r>
    </w:p>
    <w:p>
      <w:pPr>
        <w:pStyle w:val="ListBullet"/>
      </w:pPr>
      <w:r>
        <w:t>14. Datenqualitätsklassen</w:t>
      </w:r>
    </w:p>
    <w:p>
      <w:pPr>
        <w:pStyle w:val="ListBullet"/>
      </w:pPr>
      <w:r>
        <w:t>15. Versionierung</w:t>
      </w:r>
    </w:p>
    <w:p>
      <w:pPr>
        <w:pStyle w:val="ListBullet"/>
      </w:pPr>
      <w:r>
        <w:t>16. Registerlogik</w:t>
      </w:r>
    </w:p>
    <w:p>
      <w:pPr>
        <w:pStyle w:val="ListBullet"/>
      </w:pPr>
      <w:r>
        <w:t>17. Beispiel</w:t>
      </w:r>
    </w:p>
    <w:p>
      <w:pPr>
        <w:pStyle w:val="ListBullet"/>
      </w:pPr>
      <w:r>
        <w:t>18. Schutz</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Wirkungsdaten, Versionierung und Register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Ohne robuste Daten wird Wirkung politisierbar. Ohne Versionierung wird ein falscher Indikator zu einer dauerhaften Fehlsteuerung. Ohne Register entstehen Adapterchaos und Misstrauen.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Wirkungsdatenarchitektur</w:t>
      </w:r>
    </w:p>
    <w:p>
      <w:r>
        <w:t>Rang 20 nutzt WÖk-IDs, Benchmarks, Datenqualitätsklassen, Prüfstatus, Geltungsbereich, Branchenzuordnung, NACE, DPP, CSRD, ESRS, GRI, EPD, LCA und öffentliche Statistik.</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Datenqualitätsklassen</w:t>
      </w:r>
    </w:p>
    <w:p>
      <w:r>
        <w:t>Daten sollten nach Herkunft, Aktualität, Prüfbarkeit, Granularität und Unsicherheit klassifiziert werden. Fehlende Daten dürfen nicht belohnt werden, aber Schätzungen müssen transparent sein.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Versionierung</w:t>
      </w:r>
    </w:p>
    <w:p>
      <w:r>
        <w:t>Jede Scorecard braucht Version, Änderungsdatum, Konsultationsstatus, Übergangsfrist und Begründung. So bleibt Korrektur möglich, ohne Planungssicherheit zu zerstören.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Registerlogik</w:t>
      </w:r>
    </w:p>
    <w:p>
      <w:r>
        <w:t>Ein öffentliches Wirkungsregister führt Indikatoren, Toolkarten, Pilotfelder, Bewertungslogik, Quellen, Korrekturen und Einsprüche. Es ist kein Personenregister.</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Beispiel</w:t>
      </w:r>
    </w:p>
    <w:p>
      <w:r>
        <w:t>Ein Produktindikator für Wasserverbrauch wird in einer Pilotphase angepasst, weil regionaler Wasserstress stärker wirkt als absolute Literwerte. Die Versionierung dokumentiert Änderung, Übergangsfrist und Auswirkungen.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Schutz</w:t>
      </w:r>
    </w:p>
    <w:p>
      <w:r>
        <w:t>Datenräume dürfen nicht zu Datenmacht werden. Zugang, Rollen, Rechte, Zweckbindung, Audit und dezentrale Architektur sind Teil der Implementierung.</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Wirkungsdaten, Versionierung und Register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