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12B"/>
          <w:sz w:val="36"/>
        </w:rPr>
        <w:t>Gesamtdossier Rang 21 - Kritik, Missverständnisse und Schutzarchitektur</w:t>
      </w:r>
    </w:p>
    <w:p>
      <w:r>
        <w:t>Umfassendes Fach- und Portalgesamtdossier.</w:t>
      </w:r>
    </w:p>
    <w:p>
      <w:r>
        <w:rPr>
          <w:color w:val="5C6660"/>
          <w:sz w:val="17"/>
        </w:rPr>
        <w:t>Autorin: Natalie Weber</w:t>
      </w:r>
    </w:p>
    <w:p>
      <w:r>
        <w:rPr>
          <w:color w:val="5C6660"/>
          <w:sz w:val="17"/>
        </w:rPr>
        <w:t>Referenz: Wirkungsoekonomie</w:t>
      </w:r>
    </w:p>
    <w:p>
      <w:r>
        <w:rPr>
          <w:color w:val="5C6660"/>
          <w:sz w:val="17"/>
        </w:rPr>
        <w:t>Version: 1.0</w:t>
      </w:r>
    </w:p>
    <w:p>
      <w:r>
        <w:rPr>
          <w:color w:val="5C6660"/>
          <w:sz w:val="17"/>
        </w:rPr>
        <w:t>Stand: Mai 2026</w:t>
      </w:r>
    </w:p>
    <w:p>
      <w:r>
        <w:rPr>
          <w:color w:val="5C6660"/>
          <w:sz w:val="17"/>
        </w:rPr>
        <w:t>Status: Langfassungsentwurf fuer Website, Akademie, Downloads und politische Anschlussfaehigkeit</w:t>
      </w:r>
    </w:p>
    <w:p>
      <w:r>
        <w:rPr>
          <w:color w:val="5C6660"/>
          <w:sz w:val="17"/>
        </w:rPr>
        <w:t>Dokumenttyp: Gesamtdossier</w:t>
      </w:r>
    </w:p>
    <w:p>
      <w:pPr>
        <w:pStyle w:val="Heading1"/>
      </w:pPr>
      <w:r>
        <w:t>Executive Summary</w:t>
      </w:r>
    </w:p>
    <w:p>
      <w:r>
        <w:t>Rang 21 bildet die Kritik-, Missverstaendnis- und Schutzarchitektur der Wirkungsökonomie. Der Bereich behandelt nicht die naechste Anwendung, sondern die Bedingungen, unter denen die gesamte WÖk glaubwuerdig, demokratisch, rechtssicher und lernfaehig bleibt.</w:t>
      </w:r>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r>
        <w:t>Das Gesamtdossier ordnet Rang 21 als Schutz- und Legitimationsarchitektur der gesamten WÖk ein. Es verbindet Kritik, demokratische Begrenzung, Anti-Simulation, Fehlbarkeit, Datenschutz, Rechtsschutz, Toolkarten und politische Anschlussfaehigkeit.</w:t>
      </w:r>
    </w:p>
    <w:p>
      <w:pPr>
        <w:pStyle w:val="Heading1"/>
      </w:pPr>
      <w:r>
        <w:t>Massstaebe und Widerstand</w:t>
      </w:r>
    </w:p>
    <w:p>
      <w:r>
        <w:t>Kapitel 1 behandelt Massstaebe und Widerstand. Der Schwerpunkt liegt auf pruefbarer Abgrenzung statt Verteidigung. Jede Kritik wird danach geordnet, ob sie ein berechtigtes Risiko, ein Missverstaendnis, einen Zielkonflikt, eine Projektion oder einen strategischen Angriff darstellt.</w:t>
      </w:r>
    </w:p>
    <w:p>
      <w:r>
        <w:t>Die Methode lautet: beschreiben, einordnen, bewerten und Rueckkopplung definieren. Dadurch wird Kritik nicht moralisiert, sondern in eine lernende Architektur ueberfuehrt.</w:t>
      </w:r>
    </w:p>
    <w:p>
      <w:r>
        <w:t>Wirkungsökonomisch relevant ist immer die Frage, welche Zustandsveraenderung aus einem Einwand entsteht. Ein Einwand kann Vertrauen staerken, wenn er echte Risiken sichtbar macht. Er kann Vertrauen zerstoeren, wenn er falsche Angstnarrative erzeugt.</w:t>
      </w:r>
    </w:p>
    <w:p>
      <w:r>
        <w:t>Der Schutzmechanismus besteht aus Transparenz, Beteiligung, Datenqualitaetsklassen, Rechtsschutz, Evaluationspflicht, unabhaengiger Pruefung, demokratischer Entscheidung und klaren roten Linien gegen Personenbewertung.</w:t>
      </w:r>
    </w:p>
    <w:p>
      <w:pPr>
        <w:pStyle w:val="Heading1"/>
      </w:pPr>
      <w:r>
        <w:t>SDGs und globale Kooperation</w:t>
      </w:r>
    </w:p>
    <w:p>
      <w:r>
        <w:t>Kapitel 2 behandelt SDGs und globale Kooperation. Der Schwerpunkt liegt auf pruefbarer Abgrenzung statt Verteidigung. Jede Kritik wird danach geordnet, ob sie ein berechtigtes Risiko, ein Missverstaendnis, einen Zielkonflikt, eine Projektion oder einen strategischen Angriff darstellt.</w:t>
      </w:r>
    </w:p>
    <w:p>
      <w:r>
        <w:t>Die Methode lautet: beschreiben, einordnen, bewerten und Rueckkopplung definieren. Dadurch wird Kritik nicht moralisiert, sondern in eine lernende Architektur ueberfuehrt.</w:t>
      </w:r>
    </w:p>
    <w:p>
      <w:r>
        <w:t>Wirkungsökonomisch relevant ist immer die Frage, welche Zustandsveraenderung aus einem Einwand entsteht. Ein Einwand kann Vertrauen staerken, wenn er echte Risiken sichtbar macht. Er kann Vertrauen zerstoeren, wenn er falsche Angstnarrative erzeugt.</w:t>
      </w:r>
    </w:p>
    <w:p>
      <w:r>
        <w:t>Der Schutzmechanismus besteht aus Transparenz, Beteiligung, Datenqualitaetsklassen, Rechtsschutz, Evaluationspflicht, unabhaengiger Pruefung, demokratischer Entscheidung und klaren roten Linien gegen Personenbewertung.</w:t>
      </w:r>
    </w:p>
    <w:p>
      <w:pPr>
        <w:pStyle w:val="Heading1"/>
      </w:pPr>
      <w:r>
        <w:t>Technokratie und Social Credit</w:t>
      </w:r>
    </w:p>
    <w:p>
      <w:r>
        <w:t>Kapitel 3 behandelt Technokratie und Social Credit. Der Schwerpunkt liegt auf pruefbarer Abgrenzung statt Verteidigung. Jede Kritik wird danach geordnet, ob sie ein berechtigtes Risiko, ein Missverstaendnis, einen Zielkonflikt, eine Projektion oder einen strategischen Angriff darstellt.</w:t>
      </w:r>
    </w:p>
    <w:p>
      <w:r>
        <w:t>Die Methode lautet: beschreiben, einordnen, bewerten und Rueckkopplung definieren. Dadurch wird Kritik nicht moralisiert, sondern in eine lernende Architektur ueberfuehrt.</w:t>
      </w:r>
    </w:p>
    <w:p>
      <w:r>
        <w:t>Wirkungsökonomisch relevant ist immer die Frage, welche Zustandsveraenderung aus einem Einwand entsteht. Ein Einwand kann Vertrauen staerken, wenn er echte Risiken sichtbar macht. Er kann Vertrauen zerstoeren, wenn er falsche Angstnarrative erzeugt.</w:t>
      </w:r>
    </w:p>
    <w:p>
      <w:r>
        <w:t>Der Schutzmechanismus besteht aus Transparenz, Beteiligung, Datenqualitaetsklassen, Rechtsschutz, Evaluationspflicht, unabhaengiger Pruefung, demokratischer Entscheidung und klaren roten Linien gegen Personenbewertung.</w:t>
      </w:r>
    </w:p>
    <w:p>
      <w:pPr>
        <w:pStyle w:val="Heading1"/>
      </w:pPr>
      <w:r>
        <w:t>Wirkungssimulation und Manipulation</w:t>
      </w:r>
    </w:p>
    <w:p>
      <w:r>
        <w:t>Kapitel 4 behandelt Wirkungssimulation und Manipulation. Der Schwerpunkt liegt auf pruefbarer Abgrenzung statt Verteidigung. Jede Kritik wird danach geordnet, ob sie ein berechtigtes Risiko, ein Missverstaendnis, einen Zielkonflikt, eine Projektion oder einen strategischen Angriff darstellt.</w:t>
      </w:r>
    </w:p>
    <w:p>
      <w:r>
        <w:t>Die Methode lautet: beschreiben, einordnen, bewerten und Rueckkopplung definieren. Dadurch wird Kritik nicht moralisiert, sondern in eine lernende Architektur ueberfuehrt.</w:t>
      </w:r>
    </w:p>
    <w:p>
      <w:r>
        <w:t>Wirkungsökonomisch relevant ist immer die Frage, welche Zustandsveraenderung aus einem Einwand entsteht. Ein Einwand kann Vertrauen staerken, wenn er echte Risiken sichtbar macht. Er kann Vertrauen zerstoeren, wenn er falsche Angstnarrative erzeugt.</w:t>
      </w:r>
    </w:p>
    <w:p>
      <w:r>
        <w:t>Der Schutzmechanismus besteht aus Transparenz, Beteiligung, Datenqualitaetsklassen, Rechtsschutz, Evaluationspflicht, unabhaengiger Pruefung, demokratischer Entscheidung und klaren roten Linien gegen Personenbewertung.</w:t>
      </w:r>
    </w:p>
    <w:p>
      <w:pPr>
        <w:pStyle w:val="Heading1"/>
      </w:pPr>
      <w:r>
        <w:t>Freiheit und Markt</w:t>
      </w:r>
    </w:p>
    <w:p>
      <w:r>
        <w:t>Kapitel 5 behandelt Freiheit und Markt. Der Schwerpunkt liegt auf pruefbarer Abgrenzung statt Verteidigung. Jede Kritik wird danach geordnet, ob sie ein berechtigtes Risiko, ein Missverstaendnis, einen Zielkonflikt, eine Projektion oder einen strategischen Angriff darstellt.</w:t>
      </w:r>
    </w:p>
    <w:p>
      <w:r>
        <w:t>Die Methode lautet: beschreiben, einordnen, bewerten und Rueckkopplung definieren. Dadurch wird Kritik nicht moralisiert, sondern in eine lernende Architektur ueberfuehrt.</w:t>
      </w:r>
    </w:p>
    <w:p>
      <w:r>
        <w:t>Wirkungsökonomisch relevant ist immer die Frage, welche Zustandsveraenderung aus einem Einwand entsteht. Ein Einwand kann Vertrauen staerken, wenn er echte Risiken sichtbar macht. Er kann Vertrauen zerstoeren, wenn er falsche Angstnarrative erzeugt.</w:t>
      </w:r>
    </w:p>
    <w:p>
      <w:r>
        <w:t>Der Schutzmechanismus besteht aus Transparenz, Beteiligung, Datenqualitaetsklassen, Rechtsschutz, Evaluationspflicht, unabhaengiger Pruefung, demokratischer Entscheidung und klaren roten Linien gegen Personenbewertung.</w:t>
      </w:r>
    </w:p>
    <w:p>
      <w:pPr>
        <w:pStyle w:val="Heading1"/>
      </w:pPr>
      <w:r>
        <w:t>Fehlbarkeit und Unsicherheit</w:t>
      </w:r>
    </w:p>
    <w:p>
      <w:r>
        <w:t>Kapitel 6 behandelt Fehlbarkeit und Unsicherheit. Der Schwerpunkt liegt auf pruefbarer Abgrenzung statt Verteidigung. Jede Kritik wird danach geordnet, ob sie ein berechtigtes Risiko, ein Missverstaendnis, einen Zielkonflikt, eine Projektion oder einen strategischen Angriff darstellt.</w:t>
      </w:r>
    </w:p>
    <w:p>
      <w:r>
        <w:t>Die Methode lautet: beschreiben, einordnen, bewerten und Rueckkopplung definieren. Dadurch wird Kritik nicht moralisiert, sondern in eine lernende Architektur ueberfuehrt.</w:t>
      </w:r>
    </w:p>
    <w:p>
      <w:r>
        <w:t>Wirkungsökonomisch relevant ist immer die Frage, welche Zustandsveraenderung aus einem Einwand entsteht. Ein Einwand kann Vertrauen staerken, wenn er echte Risiken sichtbar macht. Er kann Vertrauen zerstoeren, wenn er falsche Angstnarrative erzeugt.</w:t>
      </w:r>
    </w:p>
    <w:p>
      <w:r>
        <w:t>Der Schutzmechanismus besteht aus Transparenz, Beteiligung, Datenqualitaetsklassen, Rechtsschutz, Evaluationspflicht, unabhaengiger Pruefung, demokratischer Entscheidung und klaren roten Linien gegen Personenbewertung.</w:t>
      </w:r>
    </w:p>
    <w:p>
      <w:pPr>
        <w:pStyle w:val="Heading1"/>
      </w:pPr>
      <w:r>
        <w:t>Datenmacht und Datenschutz</w:t>
      </w:r>
    </w:p>
    <w:p>
      <w:r>
        <w:t>Kapitel 7 behandelt Datenmacht und Datenschutz. Der Schwerpunkt liegt auf pruefbarer Abgrenzung statt Verteidigung. Jede Kritik wird danach geordnet, ob sie ein berechtigtes Risiko, ein Missverstaendnis, einen Zielkonflikt, eine Projektion oder einen strategischen Angriff darstellt.</w:t>
      </w:r>
    </w:p>
    <w:p>
      <w:r>
        <w:t>Die Methode lautet: beschreiben, einordnen, bewerten und Rueckkopplung definieren. Dadurch wird Kritik nicht moralisiert, sondern in eine lernende Architektur ueberfuehrt.</w:t>
      </w:r>
    </w:p>
    <w:p>
      <w:r>
        <w:t>Wirkungsökonomisch relevant ist immer die Frage, welche Zustandsveraenderung aus einem Einwand entsteht. Ein Einwand kann Vertrauen staerken, wenn er echte Risiken sichtbar macht. Er kann Vertrauen zerstoeren, wenn er falsche Angstnarrative erzeugt.</w:t>
      </w:r>
    </w:p>
    <w:p>
      <w:r>
        <w:t>Der Schutzmechanismus besteht aus Transparenz, Beteiligung, Datenqualitaetsklassen, Rechtsschutz, Evaluationspflicht, unabhaengiger Pruefung, demokratischer Entscheidung und klaren roten Linien gegen Personenbewertung.</w:t>
      </w:r>
    </w:p>
    <w:p>
      <w:pPr>
        <w:pStyle w:val="Heading1"/>
      </w:pPr>
      <w:r>
        <w:t>Kommunikation und Akzeptanz</w:t>
      </w:r>
    </w:p>
    <w:p>
      <w:r>
        <w:t>Kapitel 8 behandelt Kommunikation und Akzeptanz. Der Schwerpunkt liegt auf pruefbarer Abgrenzung statt Verteidigung. Jede Kritik wird danach geordnet, ob sie ein berechtigtes Risiko, ein Missverstaendnis, einen Zielkonflikt, eine Projektion oder einen strategischen Angriff darstellt.</w:t>
      </w:r>
    </w:p>
    <w:p>
      <w:r>
        <w:t>Die Methode lautet: beschreiben, einordnen, bewerten und Rueckkopplung definieren. Dadurch wird Kritik nicht moralisiert, sondern in eine lernende Architektur ueberfuehrt.</w:t>
      </w:r>
    </w:p>
    <w:p>
      <w:r>
        <w:t>Wirkungsökonomisch relevant ist immer die Frage, welche Zustandsveraenderung aus einem Einwand entsteht. Ein Einwand kann Vertrauen staerken, wenn er echte Risiken sichtbar macht. Er kann Vertrauen zerstoeren, wenn er falsche Angstnarrative erzeugt.</w:t>
      </w:r>
    </w:p>
    <w:p>
      <w:r>
        <w:t>Der Schutzmechanismus besteht aus Transparenz, Beteiligung, Datenqualitaetsklassen, Rechtsschutz, Evaluationspflicht, unabhaengiger Pruefung, demokratischer Entscheidung und klaren roten Linien gegen Personenbewertung.</w:t>
      </w:r>
    </w:p>
    <w:p>
      <w:pPr>
        <w:pStyle w:val="Heading1"/>
      </w:pPr>
      <w:r>
        <w:t>Governance und Rechtsschutz</w:t>
      </w:r>
    </w:p>
    <w:p>
      <w:r>
        <w:t>Kapitel 9 behandelt Governance und Rechtsschutz. Der Schwerpunkt liegt auf pruefbarer Abgrenzung statt Verteidigung. Jede Kritik wird danach geordnet, ob sie ein berechtigtes Risiko, ein Missverstaendnis, einen Zielkonflikt, eine Projektion oder einen strategischen Angriff darstellt.</w:t>
      </w:r>
    </w:p>
    <w:p>
      <w:r>
        <w:t>Die Methode lautet: beschreiben, einordnen, bewerten und Rueckkopplung definieren. Dadurch wird Kritik nicht moralisiert, sondern in eine lernende Architektur ueberfuehrt.</w:t>
      </w:r>
    </w:p>
    <w:p>
      <w:r>
        <w:t>Wirkungsökonomisch relevant ist immer die Frage, welche Zustandsveraenderung aus einem Einwand entsteht. Ein Einwand kann Vertrauen staerken, wenn er echte Risiken sichtbar macht. Er kann Vertrauen zerstoeren, wenn er falsche Angstnarrative erzeugt.</w:t>
      </w:r>
    </w:p>
    <w:p>
      <w:r>
        <w:t>Der Schutzmechanismus besteht aus Transparenz, Beteiligung, Datenqualitaetsklassen, Rechtsschutz, Evaluationspflicht, unabhaengiger Pruefung, demokratischer Entscheidung und klaren roten Linien gegen Personenbewertung.</w:t>
      </w:r>
    </w:p>
    <w:p>
      <w:pPr>
        <w:pStyle w:val="Heading1"/>
      </w:pPr>
      <w:r>
        <w:t>Kritikwerkstatt und Beteiligung</w:t>
      </w:r>
    </w:p>
    <w:p>
      <w:r>
        <w:t>Kapitel 10 behandelt Kritikwerkstatt und Beteiligung. Der Schwerpunkt liegt auf pruefbarer Abgrenzung statt Verteidigung. Jede Kritik wird danach geordnet, ob sie ein berechtigtes Risiko, ein Missverstaendnis, einen Zielkonflikt, eine Projektion oder einen strategischen Angriff darstellt.</w:t>
      </w:r>
    </w:p>
    <w:p>
      <w:r>
        <w:t>Die Methode lautet: beschreiben, einordnen, bewerten und Rueckkopplung definieren. Dadurch wird Kritik nicht moralisiert, sondern in eine lernende Architektur ueberfuehrt.</w:t>
      </w:r>
    </w:p>
    <w:p>
      <w:r>
        <w:t>Wirkungsökonomisch relevant ist immer die Frage, welche Zustandsveraenderung aus einem Einwand entsteht. Ein Einwand kann Vertrauen staerken, wenn er echte Risiken sichtbar macht. Er kann Vertrauen zerstoeren, wenn er falsche Angstnarrative erzeugt.</w:t>
      </w:r>
    </w:p>
    <w:p>
      <w:r>
        <w:t>Der Schutzmechanismus besteht aus Transparenz, Beteiligung, Datenqualitaetsklassen, Rechtsschutz, Evaluationspflicht, unabhaengiger Pruefung, demokratischer Entscheidung und klaren roten Linien gegen Personenbewertung.</w:t>
      </w:r>
    </w:p>
    <w:p>
      <w:pPr>
        <w:pStyle w:val="Heading1"/>
      </w:pPr>
      <w:r>
        <w:t>Indikatoren und Tools</w:t>
      </w:r>
    </w:p>
    <w:p>
      <w:r>
        <w:t>Kapitel 11 behandelt Indikatoren und Tools. Der Schwerpunkt liegt auf pruefbarer Abgrenzung statt Verteidigung. Jede Kritik wird danach geordnet, ob sie ein berechtigtes Risiko, ein Missverstaendnis, einen Zielkonflikt, eine Projektion oder einen strategischen Angriff darstellt.</w:t>
      </w:r>
    </w:p>
    <w:p>
      <w:r>
        <w:t>Die Methode lautet: beschreiben, einordnen, bewerten und Rueckkopplung definieren. Dadurch wird Kritik nicht moralisiert, sondern in eine lernende Architektur ueberfuehrt.</w:t>
      </w:r>
    </w:p>
    <w:p>
      <w:r>
        <w:t>Wirkungsökonomisch relevant ist immer die Frage, welche Zustandsveraenderung aus einem Einwand entsteht. Ein Einwand kann Vertrauen staerken, wenn er echte Risiken sichtbar macht. Er kann Vertrauen zerstoeren, wenn er falsche Angstnarrative erzeugt.</w:t>
      </w:r>
    </w:p>
    <w:p>
      <w:r>
        <w:t>Der Schutzmechanismus besteht aus Transparenz, Beteiligung, Datenqualitaetsklassen, Rechtsschutz, Evaluationspflicht, unabhaengiger Pruefung, demokratischer Entscheidung und klaren roten Linien gegen Personenbewertung.</w:t>
      </w:r>
    </w:p>
    <w:p>
      <w:pPr>
        <w:pStyle w:val="Heading1"/>
      </w:pPr>
      <w:r>
        <w:t>Umsetzung auf der Website</w:t>
      </w:r>
    </w:p>
    <w:p>
      <w:r>
        <w:t>Kapitel 12 behandelt Umsetzung auf der Website. Der Schwerpunkt liegt auf pruefbarer Abgrenzung statt Verteidigung. Jede Kritik wird danach geordnet, ob sie ein berechtigtes Risiko, ein Missverstaendnis, einen Zielkonflikt, eine Projektion oder einen strategischen Angriff darstellt.</w:t>
      </w:r>
    </w:p>
    <w:p>
      <w:r>
        <w:t>Die Methode lautet: beschreiben, einordnen, bewerten und Rueckkopplung definieren. Dadurch wird Kritik nicht moralisiert, sondern in eine lernende Architektur ueberfuehrt.</w:t>
      </w:r>
    </w:p>
    <w:p>
      <w:r>
        <w:t>Wirkungsökonomisch relevant ist immer die Frage, welche Zustandsveraenderung aus einem Einwand entsteht. Ein Einwand kann Vertrauen staerken, wenn er echte Risiken sichtbar macht. Er kann Vertrauen zerstoeren, wenn er falsche Angstnarrative erzeugt.</w:t>
      </w:r>
    </w:p>
    <w:p>
      <w:r>
        <w:t>Der Schutzmechanismus besteht aus Transparenz, Beteiligung, Datenqualitaetsklassen, Rechtsschutz, Evaluationspflicht, unabhaengiger Pruefung, demokratischer Entscheidung und klaren roten Linien gegen Personenbewertung.</w:t>
      </w:r>
    </w:p>
    <w:p>
      <w:pPr>
        <w:pStyle w:val="Heading1"/>
      </w:pPr>
      <w:r>
        <w:t>Rechtsstaatliche Mindestanforderungen</w:t>
      </w:r>
    </w:p>
    <w:p>
      <w:r>
        <w:t>Kapitel 13 behandelt Rechtsstaatliche Mindestanforderungen. Der Schwerpunkt liegt auf pruefbarer Abgrenzung statt Verteidigung. Jede Kritik wird danach geordnet, ob sie ein berechtigtes Risiko, ein Missverstaendnis, einen Zielkonflikt, eine Projektion oder einen strategischen Angriff darstellt.</w:t>
      </w:r>
    </w:p>
    <w:p>
      <w:r>
        <w:t>Die Methode lautet: beschreiben, einordnen, bewerten und Rueckkopplung definieren. Dadurch wird Kritik nicht moralisiert, sondern in eine lernende Architektur ueberfuehrt.</w:t>
      </w:r>
    </w:p>
    <w:p>
      <w:r>
        <w:t>Wirkungsökonomisch relevant ist immer die Frage, welche Zustandsveraenderung aus einem Einwand entsteht. Ein Einwand kann Vertrauen staerken, wenn er echte Risiken sichtbar macht. Er kann Vertrauen zerstoeren, wenn er falsche Angstnarrative erzeugt.</w:t>
      </w:r>
    </w:p>
    <w:p>
      <w:r>
        <w:t>Der Schutzmechanismus besteht aus Transparenz, Beteiligung, Datenqualitaetsklassen, Rechtsschutz, Evaluationspflicht, unabhaengiger Pruefung, demokratischer Entscheidung und klaren roten Linien gegen Personenbewertung.</w:t>
      </w:r>
    </w:p>
    <w:p>
      <w:pPr>
        <w:pStyle w:val="Heading1"/>
      </w:pPr>
      <w:r>
        <w:t>Datenethik und Datenschutz</w:t>
      </w:r>
    </w:p>
    <w:p>
      <w:r>
        <w:t>Kapitel 14 behandelt Datenethik und Datenschutz. Der Schwerpunkt liegt auf pruefbarer Abgrenzung statt Verteidigung. Jede Kritik wird danach geordnet, ob sie ein berechtigtes Risiko, ein Missverstaendnis, einen Zielkonflikt, eine Projektion oder einen strategischen Angriff darstellt.</w:t>
      </w:r>
    </w:p>
    <w:p>
      <w:r>
        <w:t>Die Methode lautet: beschreiben, einordnen, bewerten und Rueckkopplung definieren. Dadurch wird Kritik nicht moralisiert, sondern in eine lernende Architektur ueberfuehrt.</w:t>
      </w:r>
    </w:p>
    <w:p>
      <w:r>
        <w:t>Wirkungsökonomisch relevant ist immer die Frage, welche Zustandsveraenderung aus einem Einwand entsteht. Ein Einwand kann Vertrauen staerken, wenn er echte Risiken sichtbar macht. Er kann Vertrauen zerstoeren, wenn er falsche Angstnarrative erzeugt.</w:t>
      </w:r>
    </w:p>
    <w:p>
      <w:r>
        <w:t>Der Schutzmechanismus besteht aus Transparenz, Beteiligung, Datenqualitaetsklassen, Rechtsschutz, Evaluationspflicht, unabhaengiger Pruefung, demokratischer Entscheidung und klaren roten Linien gegen Personenbewertung.</w:t>
      </w:r>
    </w:p>
    <w:p>
      <w:pPr>
        <w:pStyle w:val="Heading1"/>
      </w:pPr>
      <w:r>
        <w:t>Anti-Simulationslogik</w:t>
      </w:r>
    </w:p>
    <w:p>
      <w:r>
        <w:t>Kapitel 15 behandelt Anti-Simulationslogik. Der Schwerpunkt liegt auf pruefbarer Abgrenzung statt Verteidigung. Jede Kritik wird danach geordnet, ob sie ein berechtigtes Risiko, ein Missverstaendnis, einen Zielkonflikt, eine Projektion oder einen strategischen Angriff darstellt.</w:t>
      </w:r>
    </w:p>
    <w:p>
      <w:r>
        <w:t>Die Methode lautet: beschreiben, einordnen, bewerten und Rueckkopplung definieren. Dadurch wird Kritik nicht moralisiert, sondern in eine lernende Architektur ueberfuehrt.</w:t>
      </w:r>
    </w:p>
    <w:p>
      <w:r>
        <w:t>Wirkungsökonomisch relevant ist immer die Frage, welche Zustandsveraenderung aus einem Einwand entsteht. Ein Einwand kann Vertrauen staerken, wenn er echte Risiken sichtbar macht. Er kann Vertrauen zerstoeren, wenn er falsche Angstnarrative erzeugt.</w:t>
      </w:r>
    </w:p>
    <w:p>
      <w:r>
        <w:t>Der Schutzmechanismus besteht aus Transparenz, Beteiligung, Datenqualitaetsklassen, Rechtsschutz, Evaluationspflicht, unabhaengiger Pruefung, demokratischer Entscheidung und klaren roten Linien gegen Personenbewertung.</w:t>
      </w:r>
    </w:p>
    <w:p>
      <w:pPr>
        <w:pStyle w:val="Heading1"/>
      </w:pPr>
      <w:r>
        <w:t>Fehlbarkeit als Staerke</w:t>
      </w:r>
    </w:p>
    <w:p>
      <w:r>
        <w:t>Kapitel 16 behandelt Fehlbarkeit als Staerke. Der Schwerpunkt liegt auf pruefbarer Abgrenzung statt Verteidigung. Jede Kritik wird danach geordnet, ob sie ein berechtigtes Risiko, ein Missverstaendnis, einen Zielkonflikt, eine Projektion oder einen strategischen Angriff darstellt.</w:t>
      </w:r>
    </w:p>
    <w:p>
      <w:r>
        <w:t>Die Methode lautet: beschreiben, einordnen, bewerten und Rueckkopplung definieren. Dadurch wird Kritik nicht moralisiert, sondern in eine lernende Architektur ueberfuehrt.</w:t>
      </w:r>
    </w:p>
    <w:p>
      <w:r>
        <w:t>Wirkungsökonomisch relevant ist immer die Frage, welche Zustandsveraenderung aus einem Einwand entsteht. Ein Einwand kann Vertrauen staerken, wenn er echte Risiken sichtbar macht. Er kann Vertrauen zerstoeren, wenn er falsche Angstnarrative erzeugt.</w:t>
      </w:r>
    </w:p>
    <w:p>
      <w:r>
        <w:t>Der Schutzmechanismus besteht aus Transparenz, Beteiligung, Datenqualitaetsklassen, Rechtsschutz, Evaluationspflicht, unabhaengiger Pruefung, demokratischer Entscheidung und klaren roten Linien gegen Personenbewertung.</w:t>
      </w:r>
    </w:p>
    <w:p>
      <w:pPr>
        <w:pStyle w:val="Heading1"/>
      </w:pPr>
      <w:r>
        <w:t>Politische Anschlussfaehigkeit</w:t>
      </w:r>
    </w:p>
    <w:p>
      <w:r>
        <w:t>Aufgabe der Politik: Politik muss Kritik als Rueckkopplung organisieren. Sie schafft Regeln, die Wirkungsbewertung transparent, anfechtbar, lernfaehig und demokratisch begrenzt halten.</w:t>
      </w:r>
    </w:p>
    <w:p>
      <w:r>
        <w:t>Politische Rahmenbedingungen: Noetig sind Datenschutz, Rechtsschutz, offene Methoden, unabhaengige Evaluation, Beteiligung, klare rote Linien gegen Personenbewertung und eine Pflicht zur Korrektur.</w:t>
      </w:r>
    </w:p>
    <w:p>
      <w:r>
        <w:t>Ausgestaltungsspielraum: Parteien koennen unterschiedlich gewichten, wie schnell, mit welchen Pilotfeldern, welchen Anreizstaerken und welchen Institutionen die WÖk eingefuehrt wird.</w:t>
      </w:r>
    </w:p>
    <w:p>
      <w:r>
        <w:t>Zielkonflikte: Transparenz kann mit Datenschutz kollidieren, Steuerung mit Freiheit, Geschwindigkeit mit Beteiligung, Standardisierung mit lokaler Anpassung und Missbrauchsschutz mit Verwaltungsaufwand.</w:t>
      </w:r>
    </w:p>
    <w:p>
      <w:r>
        <w:t>Rollenverteilung: Bund, Laender, Kommunen, Wissenschaft, Wirtschaft, Zivilgesellschaft, Medien und Wirkungsrat tragen unterschiedliche Aufgaben. Keine einzelne Instanz darf Bewertungsmonopolistin werden.</w:t>
      </w:r>
    </w:p>
    <w:p>
      <w:r>
        <w:t>Schutz vor Technokratie: Wirkungsmessung ersetzt keine demokratische Entscheidung. Sie informiert, begrenzt und korrigiert. Daten duerfen nicht ueber Menschenwuerde, Grundrechte oder politische Teilhabe gestellt werden.</w:t>
      </w:r>
    </w:p>
    <w:p>
      <w:pPr>
        <w:pStyle w:val="Heading1"/>
      </w:pPr>
      <w:r>
        <w:t>Dossier-Erweiterung: Schutzlogik ueber alle Portale</w:t>
      </w:r>
    </w:p>
    <w:p>
      <w:r>
        <w:t>Rang 21 wirkt in alle anderen Portale hinein. Produkte brauchen Schutz vor Wirkungssimulation. Unternehmen brauchen Schutz vor Konzernbuerokratie und KMU-Ueberlastung. Finanzsysteme brauchen Schutz vor privaten Bewertungsmonopolen. Medien brauchen Schutz vor Zensurvorwurf und Desinformation. Digitalisierung braucht Schutz vor Datenmacht und Social-Credit-Logik.</w:t>
      </w:r>
    </w:p>
    <w:p>
      <w:r>
        <w:t>Deshalb sollte jedes Wirkungsfeld eine Kurzbox enthalten: Welche Kritik ist berechtigt? Welche Missverstaendnisse sind wahrscheinlich? Welche roten Linien gelten? Welche Korrekturwege gibt es? Welche Daten duerfen nicht erhoben werden?</w:t>
      </w:r>
    </w:p>
    <w:p>
      <w:r>
        <w:t>Die Schutzlogik ist kein Zusatz. Sie ist eine Bedingung fuer Skalierung. Ohne sie bleibt Wirkungsmessung fragil, angreifbar und potenziell missbrauchbar.</w:t>
      </w:r>
    </w:p>
    <w:p>
      <w:r>
        <w:t>Das Gesamtdossier empfiehlt deshalb, Rang 21 als Querschnittsanker auf der Website prominent zu verlinken.</w:t>
      </w:r>
    </w:p>
    <w:p>
      <w:pPr>
        <w:pStyle w:val="Heading1"/>
      </w:pPr>
      <w:r>
        <w:t>Quellen</w:t>
      </w:r>
    </w:p>
    <w:p>
      <w:r>
        <w:t>Quellenrahmen: Natalie Weber: Die neue Ordnung des Wohlstands, Arbeitsfassung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pPr>
        <w:pStyle w:val="Heading1"/>
      </w:pPr>
      <w:r>
        <w:t>Glossar</w:t>
      </w:r>
    </w:p>
    <w:p>
      <w:r>
        <w:t>Wirkung: Tatsaechliche Veraenderung von Zustaenden. Wirkung ist neutral und relational.</w:t>
      </w:r>
    </w:p>
    <w:p>
      <w:r>
        <w:t>Wirkungspotenzial: Moeglichkeit, dass Wirkung eintreten kann. Noch keine eingetretene Wirkung.</w:t>
      </w:r>
    </w:p>
    <w:p>
      <w:r>
        <w:t>Wirkungsrisiko: Moeglichkeit negativer oder destabilisierender Wirkung.</w:t>
      </w:r>
    </w:p>
    <w:p>
      <w:r>
        <w:t>Positive Netto-Wirkung: Zielgroesse der WÖk: tragfaehige Wirkung fuer Mensch, Planet und Demokratie nach Beruecksichtigung roter Linien.</w:t>
      </w:r>
    </w:p>
    <w:p>
      <w:r>
        <w:t>SDG+: Transparente WÖk-Erweiterung fuer Demokratie, Medienqualitaet, Rechtsstaatlichkeit, Diskursfaehigkeit, institutionelles Vertrauen, gesellschaftlichen Zusammenhalt und digitale Selbstbestimmung.</w:t>
      </w:r>
    </w:p>
    <w:p>
      <w:r>
        <w:t>Wirkungssimulation: Darstellung guter Wirkung ohne belastbare Zustandsveraenderung, Datenqualitaet oder Rueckkopplung.</w:t>
      </w:r>
    </w:p>
    <w:p>
      <w:r>
        <w:t>Social-Credit-Rote-Linie: Verbot, Wirkungslogik in allgemeine Personenbewertung, Gehorsamsmessung oder Zugangsbeschraenkung zu verwandeln.</w:t>
      </w:r>
    </w:p>
    <w:p>
      <w:r>
        <w:t>Copyright: © 2026 Natalie Weber. Referenz: Wirkungsökonomie.</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