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12B"/>
          <w:sz w:val="36"/>
        </w:rPr>
        <w:t>Quellen und Glossarlinks Rang 21</w:t>
      </w:r>
    </w:p>
    <w:p>
      <w:r>
        <w:rPr>
          <w:color w:val="5C6660"/>
          <w:sz w:val="17"/>
        </w:rPr>
        <w:t>Autorin: Natalie Weber</w:t>
      </w:r>
    </w:p>
    <w:p>
      <w:r>
        <w:rPr>
          <w:color w:val="5C6660"/>
          <w:sz w:val="17"/>
        </w:rPr>
        <w:t>Referenz: Wirkungsoekonomie</w:t>
      </w:r>
    </w:p>
    <w:p>
      <w:r>
        <w:rPr>
          <w:color w:val="5C6660"/>
          <w:sz w:val="17"/>
        </w:rPr>
        <w:t>Version: 1.0</w:t>
      </w:r>
    </w:p>
    <w:p>
      <w:r>
        <w:rPr>
          <w:color w:val="5C6660"/>
          <w:sz w:val="17"/>
        </w:rPr>
        <w:t>Stand: Mai 2026</w:t>
      </w:r>
    </w:p>
    <w:p>
      <w:r>
        <w:rPr>
          <w:color w:val="5C6660"/>
          <w:sz w:val="17"/>
        </w:rPr>
        <w:t>Status: Langfassungsentwurf fuer Website, Akademie, Downloads und politische Anschlussfaehigkeit</w:t>
      </w:r>
    </w:p>
    <w:p>
      <w:r>
        <w:rPr>
          <w:color w:val="5C6660"/>
          <w:sz w:val="17"/>
        </w:rPr>
        <w:t>Dokumenttyp: Quellen und Glossar</w:t>
      </w:r>
    </w:p>
    <w:p>
      <w:pPr>
        <w:pStyle w:val="Heading1"/>
      </w:pPr>
      <w:r>
        <w:t>Quellenrahmen</w:t>
      </w:r>
    </w:p>
    <w:p>
      <w:r>
        <w:t>Quellenrahmen: Natalie Weber: Die neue Ordnung des Wohlstands, Arbeitsfassung 2026, Teil XVII, Kapitel 101 bis 106.; Natalie Weber: Grundlagenpapier Wirkungsökonomie WÖk, 2025, Abschnitte Umsetzung, Transformation, Narrative, Change-Management und Akzeptanz.; Natalie Weber: Führender Begriffsleitfaden der Wirkungsökonomie, Version 1.0, Stand 21. Mai 2026.; United Nations: Transforming our world: The 2030 Agenda for Sustainable Development, https://sdgs.un.org/2030agenda.; European Commission: AI Act and guidelines on prohibited AI practices, https://digital-strategy.ec.europa.eu/.; European Commission: Digital Services Act, https://digital-strategy.ec.europa.eu/.; European Commission: Better regulation guidelines and toolbox, https://commission.europa.eu/.; OECD: Recommendation of the Council on Regulatory Policy and Governance, 2012, https://legalinstruments.oecd.org/.; NIST: Artificial Intelligence Risk Management Framework, https://www.nist.gov/itl/ai-risk-management-framework.; Council of Europe: Framework Convention on Artificial Intelligence and human rights, democracy and the rule of law, https://www.coe.int/.</w:t>
      </w:r>
    </w:p>
    <w:p>
      <w:pPr>
        <w:pStyle w:val="Heading1"/>
      </w:pPr>
      <w:r>
        <w:t>Glossarlinks</w:t>
      </w:r>
    </w:p>
    <w:p>
      <w:r>
        <w:t>Wirkung: Tatsaechliche Veraenderung von Zustaenden. Wirkung ist neutral und relational.</w:t>
      </w:r>
    </w:p>
    <w:p>
      <w:r>
        <w:t>Wirkungspotenzial: Moeglichkeit, dass Wirkung eintreten kann. Noch keine eingetretene Wirkung.</w:t>
      </w:r>
    </w:p>
    <w:p>
      <w:r>
        <w:t>Wirkungsrisiko: Moeglichkeit negativer oder destabilisierender Wirkung.</w:t>
      </w:r>
    </w:p>
    <w:p>
      <w:r>
        <w:t>Positive Netto-Wirkung: Zielgroesse der WÖk: tragfaehige Wirkung fuer Mensch, Planet und Demokratie nach Beruecksichtigung roter Linien.</w:t>
      </w:r>
    </w:p>
    <w:p>
      <w:r>
        <w:t>SDG+: Transparente WÖk-Erweiterung fuer Demokratie, Medienqualitaet, Rechtsstaatlichkeit, Diskursfaehigkeit, institutionelles Vertrauen, gesellschaftlichen Zusammenhalt und digitale Selbstbestimmung.</w:t>
      </w:r>
    </w:p>
    <w:p>
      <w:r>
        <w:t>Wirkungssimulation: Darstellung guter Wirkung ohne belastbare Zustandsveraenderung, Datenqualitaet oder Rueckkopplung.</w:t>
      </w:r>
    </w:p>
    <w:p>
      <w:r>
        <w:t>Social-Credit-Rote-Linie: Verbot, Wirkungslogik in allgemeine Personenbewertung, Gehorsamsmessung oder Zugangsbeschraenkung zu verwandeln.</w:t>
      </w:r>
    </w:p>
    <w:p>
      <w:pPr>
        <w:pStyle w:val="Heading1"/>
      </w:pPr>
      <w:r>
        <w:t>Website-Hinweise</w:t>
      </w:r>
    </w:p>
    <w:p>
      <w:r>
        <w:t>Quellen muessen in normaler Lesesprache angegeben werden. Keine internen CodeX-Kommentare, keine Tool-Citations und keine Arbeitsnotizen duerfen oeffentlich erscheinen.</w:t>
      </w:r>
    </w:p>
    <w:p>
      <w:r>
        <w:t>Copyright: © 2026 Natalie Weber. Referenz: Wirkungsökonomie.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