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6332F"/>
          <w:sz w:val="40"/>
        </w:rPr>
        <w:t>Quellen und Glossarlinks Rang 23</w:t>
      </w:r>
    </w:p>
    <w:p>
      <w:pPr/>
      <w:r>
        <w:t>Anschlussrahmen, Begriffe und Zitierlogik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Autorin</w:t>
            </w:r>
          </w:p>
        </w:tc>
        <w:tc>
          <w:tcPr>
            <w:tcW w:type="dxa" w:w="5040"/>
          </w:tcPr>
          <w:p>
            <w:r>
              <w:t>Natalie Weber</w:t>
            </w:r>
          </w:p>
        </w:tc>
      </w:tr>
      <w:tr>
        <w:tc>
          <w:tcPr>
            <w:tcW w:type="dxa" w:w="5040"/>
          </w:tcPr>
          <w:p>
            <w:r>
              <w:t>Referenz</w:t>
            </w:r>
          </w:p>
        </w:tc>
        <w:tc>
          <w:tcPr>
            <w:tcW w:type="dxa" w:w="5040"/>
          </w:tcPr>
          <w:p>
            <w:r>
              <w:t>Wirkungsökonomie</w:t>
            </w:r>
          </w:p>
        </w:tc>
      </w:tr>
      <w:tr>
        <w:tc>
          <w:tcPr>
            <w:tcW w:type="dxa" w:w="5040"/>
          </w:tcPr>
          <w:p>
            <w:r>
              <w:t>Version</w:t>
            </w:r>
          </w:p>
        </w:tc>
        <w:tc>
          <w:tcPr>
            <w:tcW w:type="dxa" w:w="5040"/>
          </w:tcPr>
          <w:p>
            <w:r>
              <w:t>1.0</w:t>
            </w:r>
          </w:p>
        </w:tc>
      </w:tr>
      <w:tr>
        <w:tc>
          <w:tcPr>
            <w:tcW w:type="dxa" w:w="5040"/>
          </w:tcPr>
          <w:p>
            <w:r>
              <w:t>Stand</w:t>
            </w:r>
          </w:p>
        </w:tc>
        <w:tc>
          <w:tcPr>
            <w:tcW w:type="dxa" w:w="5040"/>
          </w:tcPr>
          <w:p>
            <w:r>
              <w:t>Mai 2026</w:t>
            </w:r>
          </w:p>
        </w:tc>
      </w:tr>
      <w:tr>
        <w:tc>
          <w:tcPr>
            <w:tcW w:type="dxa" w:w="5040"/>
          </w:tcPr>
          <w:p>
            <w:r>
              <w:t>Status</w:t>
            </w:r>
          </w:p>
        </w:tc>
        <w:tc>
          <w:tcPr>
            <w:tcW w:type="dxa" w:w="5040"/>
          </w:tcPr>
          <w:p>
            <w:r>
              <w:t>Langfassungsentwurf für Website, Akademie, Fachbibliothek und Downloadstruktur</w:t>
            </w:r>
          </w:p>
        </w:tc>
      </w:tr>
    </w:tbl>
    <w:p>
      <w:pPr>
        <w:pStyle w:val="Heading2"/>
      </w:pPr>
      <w:r>
        <w:t>Inhaltsverzeichnis</w:t>
      </w:r>
    </w:p>
    <w:p>
      <w:pPr>
        <w:pStyle w:val="ListBullet"/>
      </w:pPr>
      <w:r>
        <w:t>Quellenrahmen</w:t>
      </w:r>
    </w:p>
    <w:p>
      <w:pPr>
        <w:pStyle w:val="ListBullet"/>
      </w:pPr>
      <w:r>
        <w:t>Glossarlinks</w:t>
      </w:r>
    </w:p>
    <w:p>
      <w:pPr>
        <w:pStyle w:val="ListBullet"/>
      </w:pPr>
      <w:r>
        <w:t>Zitierhinweis</w:t>
      </w:r>
    </w:p>
    <w:p>
      <w:pPr>
        <w:pStyle w:val="Heading1"/>
      </w:pPr>
      <w:r>
        <w:t>Quellenrahmen</w:t>
      </w:r>
    </w:p>
    <w:p>
      <w:r>
        <w:t>Natalie Weber: Die neue Ordnung des Wohlstands, Arbeitsfassung 2026. Bezug: Wirkungskompetenz, Fach Zukunft, Wirkungswohlstand und lernende Rückkopplung.</w:t>
      </w:r>
    </w:p>
    <w:p>
      <w:r>
        <w:t>Natalie Weber: Systemmodell der Wirkungsökonomie, 2025. Bezug: Wirkungskompetenz-Akademie, Wirkungsdaten, KI-Wirkungsmodelle, systemisches Denken und evidenzbasierte Politikberatung.</w:t>
      </w:r>
    </w:p>
    <w:p>
      <w:r>
        <w:t>Natalie Weber: Führender Begriffsleitfaden der Wirkungsökonomie, 21. Mai 2026. Bezug: Wirkung, Wirkungspotenzial, Netto-Wirkung, SDG+ und Wirkungsarchitektur.</w:t>
      </w:r>
    </w:p>
    <w:p>
      <w:r>
        <w:t>UNESCO: Recommendation on Open Science, 2021. URL: https://www.unesco.org/en/open-science</w:t>
      </w:r>
    </w:p>
    <w:p>
      <w:r>
        <w:t>OECD: Learning Compass 2030. URL: https://www.oecd.org/en/data/tools/oecd-learning-compass-2030.html</w:t>
      </w:r>
    </w:p>
    <w:p>
      <w:r>
        <w:t>Europäische Kommission: Digital Education Action Plan 2021-2027. URL: https://education.ec.europa.eu/focus-topics/digital-education/actions</w:t>
      </w:r>
    </w:p>
    <w:p>
      <w:r>
        <w:t>Rat der Europäischen Union: Council Recommendation of 22 May 2018 on key competences for lifelong learning. URL: https://eur-lex.europa.eu/legal-content/EN/TXT/?uri=oj:JOC_2018_189_R_0001</w:t>
      </w:r>
    </w:p>
    <w:p>
      <w:pPr>
        <w:pStyle w:val="Heading1"/>
      </w:pPr>
      <w:r>
        <w:t>Glossarlinks</w:t>
      </w:r>
    </w:p>
    <w:p>
      <w:r>
        <w:t>Zentrale Glossarbegriffe: Wirkung, Wirkungspotenzial, Wirkungsrisiko, Netto-Wirkung, positive Netto-Wirkung, Transformationswirkung, Wirkungslenkung, Wirkungsarchitektur, Wirkungskompetenz, Wirkungsdaten, Wirkungsraum, Resonanzraum, SDG+ und Reverse Merit Order.</w:t>
      </w:r>
    </w:p>
    <w:p>
      <w:r>
        <w:t>Jede Onlinefassung sollte die zentralen Begriffe auf das Glossar verlinken.</w:t>
      </w:r>
    </w:p>
    <w:p>
      <w:pPr>
        <w:pStyle w:val="Heading1"/>
      </w:pPr>
      <w:r>
        <w:t>Zitierhinweis</w:t>
      </w:r>
    </w:p>
    <w:p>
      <w:r>
        <w:t>Empfohlene Zitierweise: Weber, Natalie: Rang 23 - Wirkungsakademie, Fachbibliothek und Wirkungskompetenz. Wirkungsökonomie, Version 1.0, Stand Mai 2026.</w:t>
      </w:r>
    </w:p>
    <w:p>
      <w:r>
        <w:t>Bei Onlinefassungen sollen Veröffentlichungsdatum, Version, URL und Abrufdatum ergänzt werden.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© 2026 Natalie Weber - Wirkungsökonomie - Version 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F766E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6332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