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Releasebericht Website 1.0</w:t>
      </w:r>
    </w:p>
    <w:p>
      <w:r>
        <w:t>Autorin: Natalie Weber</w:t>
      </w:r>
    </w:p>
    <w:p>
      <w:r>
        <w:t>Referenz: Wirkungsökonomie</w:t>
      </w:r>
    </w:p>
    <w:p>
      <w:r>
        <w:t>Version: 1.0</w:t>
      </w:r>
    </w:p>
    <w:p>
      <w:r>
        <w:t>Stand: 25. Mai 2026</w:t>
      </w:r>
    </w:p>
    <w:p>
      <w:r>
        <w:t>Status: Öffentliche Releaseübersicht</w:t>
      </w:r>
    </w:p>
    <w:p>
      <w:r>
        <w:t>Autorin: Natalie Weber</w:t>
      </w:r>
    </w:p>
    <w:p>
      <w:r>
        <w:t>Referenz: Wirkungsökonomie</w:t>
      </w:r>
    </w:p>
    <w:p>
      <w:r>
        <w:t>Version: 1.0</w:t>
      </w:r>
    </w:p>
    <w:p>
      <w:r>
        <w:t>Status: Website-1.0-Releasepaket - Entwurf fuer finale Integration und QA</w:t>
      </w:r>
    </w:p>
    <w:p>
      <w:r>
        <w:t>Stand: 25. Mai 2026</w:t>
      </w:r>
    </w:p>
    <w:p>
      <w:r>
        <w:t>Executive Summary</w:t>
      </w:r>
    </w:p>
    <w:p>
      <w:r>
        <w:t>Rang 24 ist kein weiteres Fachportal. Rang 24 ist der Abschlussbaustein fuer Website 1.0. Er fuehrt die vorhandenen Portalpakete, Grundlagen, Downloads, Onlinefassungen, Toolkarten, Glossarbegriffe, SDG-/SDG+-Logik und Integrationsgrundlageen in eine Masterstruktur zusammen.</w:t>
      </w:r>
    </w:p>
    <w:p>
      <w:r>
        <w:t>Die Website 1.0 ist erst dann fertig, wenn alle Inhalte nicht nur als ZIP oder PDF existieren, sondern oeffentlich lesbar, korrekt verlinkt, mobil bedienbar, druckbar, downloadbar und begrifflich konsistent eingebunden sind.</w:t>
      </w:r>
    </w:p>
    <w:p>
      <w:r>
        <w:t>Fuehrende Release-Definition</w:t>
      </w:r>
    </w:p>
    <w:p>
      <w:r>
        <w:t>Website 1.0 gilt als releasefaehig, wenn alle Portale von Rang 0 bis Rang 23 online lesbar sind, alle Downloads als PDF und DOCX funktionieren, alle Toolkarten sauber beschrieben sind, SDGs, Agenda 2030 und SDG+ konsistent erklaert werden, politische Anschlussfaehigkeit auf den Wirkungsfeldseiten eingebaut ist, keine fachlichen Arbeitsvermerke sichtbar sind und Build, Linkcheck, Mobile-Check und Downloadcheck bestanden sind.</w:t>
      </w:r>
    </w:p>
    <w:p>
      <w:r>
        <w:t>Fuehrende Begriffslogik</w:t>
      </w:r>
    </w:p>
    <w:p>
      <w:r>
        <w:t>Wirkung ist neutral und relational. Wirkung ist die tatsaechliche Veraenderung von Zustaenden. Sie kann positiv, negativ oder neutral sein. Bewertet wird am Referenzrahmen der SDGs, der Agenda 2030 und SDG+. Ziel der Wirkungsökonomie ist positive Netto-Wirkung fuer Mensch, Planet und Demokratie.</w:t>
      </w:r>
    </w:p>
    <w:p>
      <w:r>
        <w:t>Mensch, Planet und Demokratie sind die kommunikative Uebersetzung dieses Referenzrahmens. Die SDGs und die Agenda 2030 bleiben der globale Anschlussrahmen. SDG+ ist keine UN-Kategorie, sondern die transparente Erweiterung der Wirkungsökonomie fuer Demokratie, Medienqualitaet, Rechtsstaatlichkeit, Diskursfaehigkeit, institutionelles Vertrauen, gesellschaftlichen Zusammenhalt und digitale Selbstbestimmung.</w:t>
      </w:r>
    </w:p>
    <w:p>
      <w:r>
        <w:t>Was Rang 24 leistet</w:t>
      </w:r>
    </w:p>
    <w:p>
      <w:r>
        <w:t>1. Masterbibliothek mit Dokumentregister.</w:t>
      </w:r>
    </w:p>
    <w:p>
      <w:r>
        <w:t>2. Downloadzentrum mit PDF, DOCX, ZIP, HTML und Onlinefassung.</w:t>
      </w:r>
    </w:p>
    <w:p>
      <w:r>
        <w:t>3. Seitenregister fuer alle Portale und globalen Seiten.</w:t>
      </w:r>
    </w:p>
    <w:p>
      <w:r>
        <w:t>4. Toolkartenregister mit Status und Zielslug.</w:t>
      </w:r>
    </w:p>
    <w:p>
      <w:r>
        <w:t>5. QA-Checkliste fuer Website 1.0.</w:t>
      </w:r>
    </w:p>
    <w:p>
      <w:r>
        <w:t>6. Liste offener Punkte und Risiken.</w:t>
      </w:r>
    </w:p>
    <w:p>
      <w:r>
        <w:t>7. Integrationsgrundlage fuer Website-Integration.</w:t>
      </w:r>
    </w:p>
    <w:p>
      <w:r>
        <w:t>8. Release-Gates fuer Abnahme.</w:t>
      </w:r>
    </w:p>
    <w:p>
      <w:r>
        <w:t>Abgrenzung</w:t>
      </w:r>
    </w:p>
    <w:p>
      <w:r>
        <w:t>Rang 24 ersetzt nicht die fachliche Endabnahme. Rang 24 liefert die Struktur, das Register und die Grundlage, damit Fachteam die Website 1.0 vollstaendig integrieren und pruefen kann. Eine oeffentliche Freigabe darf erst nach der technischen und fachlichen QA erfolgen.</w:t>
      </w:r>
    </w:p>
    <w:p>
      <w:r>
        <w:t>Aktiver Paketstatus</w:t>
      </w:r>
    </w:p>
    <w:p>
      <w:r>
        <w:t>Die aktiven Source-Pakete fuer Rang 15 bis Rang 23 sind im Masterregister enthalten. Wo mehrere Versionen existieren, ist im Register die aktive Fassung markiert. Aeltere Pakete muessen auf der Website als superseded behandelt werden und duerfen nicht unkontrolliert parallel verlinkt werden.</w:t>
      </w:r>
    </w:p>
    <w:p>
      <w:r>
        <w:t>Release-Gates</w:t>
      </w:r>
    </w:p>
    <w:p>
      <w:r>
        <w:t>Gate 1 - Inhaltliche Vollstaendigkeit</w:t>
      </w:r>
    </w:p>
    <w:p>
      <w:r>
        <w:t>Alle Portalstartseiten, Konzeptpapiere, Gesamtdossiers, Detailkonzepte, Toolkarten, SDG-/SDG+-Bloecke, politische Anschlussfaehigkeitsseiten und Downloadseiten sind angelegt.</w:t>
      </w:r>
    </w:p>
    <w:p>
      <w:r>
        <w:t>Gate 2 - Dateivollstaendigkeit</w:t>
      </w:r>
    </w:p>
    <w:p>
      <w:r>
        <w:t>Jede oeffentlich sichtbare Downloadkarte hat mindestens PDF und DOCX. ZIP-Pakete sind fuer Rangpakete verfuegbar. HTML-Onlinefassungen sind vorhanden und vollstaendig lesbar.</w:t>
      </w:r>
    </w:p>
    <w:p>
      <w:r>
        <w:t>Gate 3 - Begriffs- und SDG-Konsistenz</w:t>
      </w:r>
    </w:p>
    <w:p>
      <w:r>
        <w:t>Wirkung wird nicht automatisch positiv verwendet. SDG+ wird nicht als UN-Kategorie dargestellt. Mensch, Planet und Demokratie wird als kommunikative Uebersetzung der SDGs, der Agenda 2030 und SDG+ erklaert.</w:t>
      </w:r>
    </w:p>
    <w:p>
      <w:r>
        <w:t>Gate 4 - Politische Anschlussfaehigkeit</w:t>
      </w:r>
    </w:p>
    <w:p>
      <w:r>
        <w:t>Auf jeder Wirkungsfeldseite existiert der Pflichtblock mit Aufgabe der Politik, Rahmenbedingungen, Ausgestaltungsspielraum, Zielkonflikten, Rollenverteilung, Uebergang und Schutz, Evaluation und Korrektur, parteipolitischer Anschlussfaehigkeit und Schutz vor Technokratie.</w:t>
      </w:r>
    </w:p>
    <w:p>
      <w:r>
        <w:t>Gate 5 - UX und Technik</w:t>
      </w:r>
    </w:p>
    <w:p>
      <w:r>
        <w:t>Mobile Inhaltsverzeichnisse funktionieren, Tabellen sind responsiv oder als Cards umgesetzt, Druckfunktion ist vorhanden, Downloadbuttons funktionieren, PDFs und DOCX-Dateien oeffnen korrekt, Website-Links haben keine 404-Fehler.</w:t>
      </w:r>
    </w:p>
    <w:p>
      <w:r>
        <w:t>Gate 6 - Website-Sauberkeit</w:t>
      </w:r>
    </w:p>
    <w:p>
      <w:r>
        <w:t>Keine Integrationsgrundlageen, keine fachlichen Arbeitsvermerke, keine unfertigen Statusnotizen, keine unfertiger Text und keine Arbeitskommentare sind oeffentlich sichtbar.</w:t>
      </w:r>
    </w:p>
    <w:p>
      <w:r>
        <w:t>Gate 7 - Build und Linkcheck</w:t>
      </w:r>
    </w:p>
    <w:p>
      <w:r>
        <w:t>Build erfolgreich. Lint erfolgreich oder dokumentierte Ausnahmen. Linkcheck erfolgreich. Downloadcheck erfolgreich. Mobile Check erfolgreich.</w:t>
      </w:r>
    </w:p>
    <w:p>
      <w:r>
        <w:t>Masterbibliothek 1.0</w:t>
      </w:r>
    </w:p>
    <w:p>
      <w:r>
        <w:t>Die Fachbibliothek ist nicht nur ein Archiv. Sie ist die zentrale Navigations- und Vertrauensstruktur der Website. Sie muss Inhalte nach Rang, Portal, Dokumenttyp, Version, Status, Onlinefassung, PDF, DOCX, SDG-Bezug, SDG+-Bezug, Toolkarten, Buchanker und Glossarbegriffen auffindbar machen.</w:t>
      </w:r>
    </w:p>
    <w:p>
      <w:r>
        <w:t>Pflichtfilter</w:t>
      </w:r>
    </w:p>
    <w:p>
      <w:r>
        <w:t>- Rang</w:t>
      </w:r>
    </w:p>
    <w:p>
      <w:r>
        <w:t>- Portal</w:t>
      </w:r>
    </w:p>
    <w:p>
      <w:r>
        <w:t>- Dokumenttyp</w:t>
      </w:r>
    </w:p>
    <w:p>
      <w:r>
        <w:t>- Status</w:t>
      </w:r>
    </w:p>
    <w:p>
      <w:r>
        <w:t>- Version</w:t>
      </w:r>
    </w:p>
    <w:p>
      <w:r>
        <w:t>- Format</w:t>
      </w:r>
    </w:p>
    <w:p>
      <w:r>
        <w:t>- SDG</w:t>
      </w:r>
    </w:p>
    <w:p>
      <w:r>
        <w:t>- SDG+</w:t>
      </w:r>
    </w:p>
    <w:p>
      <w:r>
        <w:t>- Thema</w:t>
      </w:r>
    </w:p>
    <w:p>
      <w:r>
        <w:t>- Zielgruppe</w:t>
      </w:r>
    </w:p>
    <w:p>
      <w:r>
        <w:t>- Online lesbar</w:t>
      </w:r>
    </w:p>
    <w:p>
      <w:r>
        <w:t>- PDF vorhanden</w:t>
      </w:r>
    </w:p>
    <w:p>
      <w:r>
        <w:t>- DOCX vorhanden</w:t>
      </w:r>
    </w:p>
    <w:p>
      <w:r>
        <w:t>- Toolbezug</w:t>
      </w:r>
    </w:p>
    <w:p>
      <w:r>
        <w:t>- Buchanker</w:t>
      </w:r>
    </w:p>
    <w:p>
      <w:r>
        <w:t>Pflichtspalten</w:t>
      </w:r>
    </w:p>
    <w:p>
      <w:r>
        <w:t>- Titel</w:t>
      </w:r>
    </w:p>
    <w:p>
      <w:r>
        <w:t>- Rang</w:t>
      </w:r>
    </w:p>
    <w:p>
      <w:r>
        <w:t>- Portal</w:t>
      </w:r>
    </w:p>
    <w:p>
      <w:r>
        <w:t>- Dokumenttyp</w:t>
      </w:r>
    </w:p>
    <w:p>
      <w:r>
        <w:t>- Kurzbeschreibung</w:t>
      </w:r>
    </w:p>
    <w:p>
      <w:r>
        <w:t>- Status</w:t>
      </w:r>
    </w:p>
    <w:p>
      <w:r>
        <w:t>- Version</w:t>
      </w:r>
    </w:p>
    <w:p>
      <w:r>
        <w:t>- Stand</w:t>
      </w:r>
    </w:p>
    <w:p>
      <w:r>
        <w:t>- Autorin</w:t>
      </w:r>
    </w:p>
    <w:p>
      <w:r>
        <w:t>- Referenz</w:t>
      </w:r>
    </w:p>
    <w:p>
      <w:r>
        <w:t>- PDF-Link</w:t>
      </w:r>
    </w:p>
    <w:p>
      <w:r>
        <w:t>- DOCX-Link</w:t>
      </w:r>
    </w:p>
    <w:p>
      <w:r>
        <w:t>- Onlinefassung</w:t>
      </w:r>
    </w:p>
    <w:p>
      <w:r>
        <w:t>- HTML-Link</w:t>
      </w:r>
    </w:p>
    <w:p>
      <w:r>
        <w:t>- Markdown-Quelle optional</w:t>
      </w:r>
    </w:p>
    <w:p>
      <w:r>
        <w:t>- Toolkarten</w:t>
      </w:r>
    </w:p>
    <w:p>
      <w:r>
        <w:t>- SDG-Bezug</w:t>
      </w:r>
    </w:p>
    <w:p>
      <w:r>
        <w:t>- SDG+-Bezug</w:t>
      </w:r>
    </w:p>
    <w:p>
      <w:r>
        <w:t>- Buchanker</w:t>
      </w:r>
    </w:p>
    <w:p>
      <w:r>
        <w:t>- Glossarbegriffe</w:t>
      </w:r>
    </w:p>
    <w:p>
      <w:r>
        <w:t>- Quellenstatus</w:t>
      </w:r>
    </w:p>
    <w:p>
      <w:r>
        <w:t>- QA-Status</w:t>
      </w:r>
    </w:p>
    <w:p>
      <w:r>
        <w:t>- Prioritaet</w:t>
      </w:r>
    </w:p>
    <w:p>
      <w:r>
        <w:t>- oeffentlich sichtbar</w:t>
      </w:r>
    </w:p>
    <w:p>
      <w:r>
        <w:t>Offene Hauptpunkte vor Website 1.0</w:t>
      </w:r>
    </w:p>
    <w:p>
      <w:r>
        <w:t>1. Rang 0 bis Rang 14 muessen gegen die neuen Qualitaetsstandards geprueft werden.</w:t>
      </w:r>
    </w:p>
    <w:p>
      <w:r>
        <w:t>2. Alle alten Kurztexte muessen umbenannt oder durch Langfassungen ersetzt werden.</w:t>
      </w:r>
    </w:p>
    <w:p>
      <w:r>
        <w:t>3. Alle Rangpakete muessen in die Fachbibliothek importiert werden.</w:t>
      </w:r>
    </w:p>
    <w:p>
      <w:r>
        <w:t>4. Alle PDF- und DOCX-Links muessen funktionieren.</w:t>
      </w:r>
    </w:p>
    <w:p>
      <w:r>
        <w:t>5. Alle Onlinefassungen muessen vollstaendig lesbar sein.</w:t>
      </w:r>
    </w:p>
    <w:p>
      <w:r>
        <w:t>6. Alle Toolkarten muessen Beschreibung, Nutzen, Status und Link haben.</w:t>
      </w:r>
    </w:p>
    <w:p>
      <w:r>
        <w:t>7. Glossar und Begriffsseiten muessen nach dem fuehrenden Begriffsleitfaden aktualisiert sein.</w:t>
      </w:r>
    </w:p>
    <w:p>
      <w:r>
        <w:t>8. SDG-/SDG+-Referenz muss staerker und zentral verlinkt sein.</w:t>
      </w:r>
    </w:p>
    <w:p>
      <w:r>
        <w:t>9. Die Seite Mensch, Planet und Demokratie muss die kommunikative Uebersetzung von SDGs, Agenda 2030 und SDG+ erklaeren.</w:t>
      </w:r>
    </w:p>
    <w:p>
      <w:r>
        <w:t>10. Alle politischen Anschlussfaehigkeitsbloecke muessen sichtbar eingebaut sein.</w:t>
      </w:r>
    </w:p>
    <w:p>
      <w:r>
        <w:t>Ergebnis</w:t>
      </w:r>
    </w:p>
    <w:p>
      <w:r>
        <w:t>Rang 24 macht die Fachbibliothek, das Downloadzentrum und die Website-1.0-Abnahme steuerbar. Es ersetzt nicht die Integration, sondern liefert die verbindliche Arbeitsgrundlage fuer Fachteam und die fachliche Endpruefung.</w:t>
      </w:r>
    </w:p>
    <w:sectPr/>
  </w:body>
</w:document>
</file>