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ns1="http://schemas.openxmlformats.org/markup-compatibility/2006" xmlns:ns2="http://schemas.openxmlformats.org/officeDocument/2006/relationships" xmlns:w="http://schemas.openxmlformats.org/wordprocessingml/2006/main" ns1:Ignorable="w14 wp14">
  <w:body>
    <w:tbl>
      <w:tblPr>
        <w:tblW w:type="auto" w:w="0"/>
        <w:jc w:val="center"/>
        <w:tblLayout w:type="fixed"/>
        <w:tblLook w:firstColumn="1" w:firstRow="1" w:lastColumn="0" w:lastRow="0" w:noHBand="0" w:noVBand="1" w:val="04A0"/>
      </w:tblPr>
      <w:tblGrid>
        <w:gridCol w:w="6984"/>
        <w:gridCol w:w="2880"/>
      </w:tblGrid>
      <w:tr>
        <w:tc>
          <w:tcPr>
            <w:tcW w:type="dxa" w:w="4997"/>
            <w:shd w:fill="F6F1E8"/>
            <w:tcBorders>
              <w:top w:val="single" w:sz="3" w:color="D7D3C"/>
              <w:bottom w:val="single" w:sz="3" w:color="D7D3C"/>
            </w:tcBorders>
            <w:vAlign w:val="center"/>
          </w:tcPr>
          <w:p>
            <w:pPr>
              <w:spacing w:after="0"/>
            </w:pPr>
            <w:r>
              <w:rPr>
                <w:rFonts w:ascii="Merriweather" w:hAnsi="Merriweather"/>
                <w:b/>
                <w:color w:val="081326"/>
                <w:sz w:val="30"/>
              </w:rPr>
              <w:t>WIRKUNGSÖKONOMIE</w:t>
            </w:r>
            <w:r>
              <w:br/>
            </w:r>
            <w:r>
              <w:rPr>
                <w:rFonts w:ascii="Source Sans 3" w:hAnsi="Source Sans 3"/>
                <w:color w:val="C8933C"/>
                <w:sz w:val="17"/>
              </w:rPr>
              <w:t>Wirkung statt Kapital. Für Mensch, Planet und Demokratie.</w:t>
            </w:r>
          </w:p>
        </w:tc>
        <w:tc>
          <w:tcPr>
            <w:tcW w:type="dxa" w:w="4997"/>
            <w:shd w:fill="F6F1E8"/>
            <w:tcBorders>
              <w:top w:val="single" w:sz="3" w:color="D7D3C"/>
              <w:bottom w:val="single" w:sz="3" w:color="D7D3C"/>
            </w:tcBorders>
            <w:vAlign w:val="center"/>
          </w:tcPr>
          <w:p>
            <w:pPr>
              <w:jc w:val="right"/>
            </w:pPr>
            <w:r>
              <w:rPr>
                <w:rFonts w:ascii="Source Sans 3" w:hAnsi="Source Sans 3"/>
                <w:color w:val="6B6F73"/>
                <w:sz w:val="17"/>
              </w:rPr>
              <w:t>Detailkonzepte</w:t>
              <w:br/>
              <w:t>v0.1 · Diskussionsfassung</w:t>
              <w:br/>
              <w:t>Stand: Mai 2026</w:t>
            </w:r>
          </w:p>
        </w:tc>
      </w:tr>
    </w:tbl>
    <w:p/>
    <w:p>
      <w:pPr>
        <w:pStyle w:val="Title"/>
        <w:spacing w:after="80"/>
      </w:pPr>
      <w:r>
        <w:t>Bildung &amp; Wirkungsschule</w:t>
      </w:r>
    </w:p>
    <w:p>
      <w:pPr>
        <w:pStyle w:val="Subtitle"/>
        <w:spacing w:after="200"/>
      </w:pPr>
      <w:r>
        <w:t>Umfangreiche Unterkonzepte für Portal, Arbeitsbibliothek und Online-Volltext</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vAlign w:val="top"/>
          </w:tcPr>
          <w:p>
            <w:pPr>
              <w:spacing w:after="0"/>
            </w:pPr>
            <w:r/>
            <w:r>
              <w:rPr>
                <w:rFonts w:ascii="Source Sans 3" w:hAnsi="Source Sans 3"/>
                <w:b/>
                <w:color w:val="081326"/>
                <w:sz w:val="17"/>
              </w:rPr>
              <w:t>Autorin</w:t>
            </w:r>
          </w:p>
        </w:tc>
        <w:tc>
          <w:tcPr>
            <w:tcW w:type="dxa" w:w="4997"/>
            <w:shd w:fill="FBF8F1"/>
            <w:tcBorders>
              <w:top w:val="single" w:sz="2" w:color="D7D3C"/>
              <w:bottom w:val="single" w:sz="2" w:color="D7D3C"/>
            </w:tcBorders>
            <w:vAlign w:val="top"/>
          </w:tcPr>
          <w:p>
            <w:pPr>
              <w:spacing w:after="0"/>
            </w:pPr>
            <w:r/>
            <w:r>
              <w:rPr>
                <w:rFonts w:ascii="Source Sans 3" w:hAnsi="Source Sans 3"/>
                <w:b w:val="0"/>
                <w:color w:val="252A2C"/>
                <w:sz w:val="17"/>
              </w:rPr>
              <w:t>Natalie Weber</w:t>
            </w:r>
          </w:p>
        </w:tc>
      </w:tr>
      <w:tr>
        <w:tc>
          <w:tcPr>
            <w:tcW w:type="dxa" w:w="4997"/>
            <w:shd w:fill="F1E9DA"/>
            <w:tcBorders>
              <w:top w:val="single" w:sz="2" w:color="D7D3C"/>
              <w:bottom w:val="single" w:sz="2" w:color="D7D3C"/>
            </w:tcBorders>
            <w:vAlign w:val="top"/>
          </w:tcPr>
          <w:p>
            <w:pPr>
              <w:spacing w:after="0"/>
            </w:pPr>
            <w:r/>
            <w:r>
              <w:rPr>
                <w:rFonts w:ascii="Source Sans 3" w:hAnsi="Source Sans 3"/>
                <w:b/>
                <w:color w:val="081326"/>
                <w:sz w:val="17"/>
              </w:rPr>
              <w:t>Referenz</w:t>
            </w:r>
          </w:p>
        </w:tc>
        <w:tc>
          <w:tcPr>
            <w:tcW w:type="dxa" w:w="4997"/>
            <w:shd w:fill="FBF8F1"/>
            <w:tcBorders>
              <w:top w:val="single" w:sz="2" w:color="D7D3C"/>
              <w:bottom w:val="single" w:sz="2" w:color="D7D3C"/>
            </w:tcBorders>
            <w:vAlign w:val="top"/>
          </w:tcPr>
          <w:p>
            <w:pPr>
              <w:spacing w:after="0"/>
            </w:pPr>
            <w:r/>
            <w:r>
              <w:rPr>
                <w:rFonts w:ascii="Source Sans 3" w:hAnsi="Source Sans 3"/>
                <w:b w:val="0"/>
                <w:color w:val="252A2C"/>
                <w:sz w:val="17"/>
              </w:rPr>
              <w:t>Wirkungsökonomie</w:t>
            </w:r>
          </w:p>
        </w:tc>
      </w:tr>
      <w:tr>
        <w:tc>
          <w:tcPr>
            <w:tcW w:type="dxa" w:w="4997"/>
            <w:shd w:fill="F1E9DA"/>
            <w:tcBorders>
              <w:top w:val="single" w:sz="2" w:color="D7D3C"/>
              <w:bottom w:val="single" w:sz="2" w:color="D7D3C"/>
            </w:tcBorders>
            <w:vAlign w:val="top"/>
          </w:tcPr>
          <w:p>
            <w:pPr>
              <w:spacing w:after="0"/>
            </w:pPr>
            <w:r/>
            <w:r>
              <w:rPr>
                <w:rFonts w:ascii="Source Sans 3" w:hAnsi="Source Sans 3"/>
                <w:b/>
                <w:color w:val="081326"/>
                <w:sz w:val="17"/>
              </w:rPr>
              <w:t>Geltung</w:t>
            </w:r>
          </w:p>
        </w:tc>
        <w:tc>
          <w:tcPr>
            <w:tcW w:type="dxa" w:w="4997"/>
            <w:shd w:fill="FBF8F1"/>
            <w:tcBorders>
              <w:top w:val="single" w:sz="2" w:color="D7D3C"/>
              <w:bottom w:val="single" w:sz="2" w:color="D7D3C"/>
            </w:tcBorders>
            <w:vAlign w:val="top"/>
          </w:tcPr>
          <w:p>
            <w:pPr>
              <w:spacing w:after="0"/>
            </w:pPr>
            <w:r/>
            <w:r>
              <w:rPr>
                <w:rFonts w:ascii="Source Sans 3" w:hAnsi="Source Sans 3"/>
                <w:b w:val="0"/>
                <w:color w:val="252A2C"/>
                <w:sz w:val="17"/>
              </w:rPr>
              <w:t>Öffentliche Konzept- und Dossierfassung.</w:t>
            </w:r>
          </w:p>
        </w:tc>
      </w:tr>
      <w:tr>
        <w:tc>
          <w:tcPr>
            <w:tcW w:type="dxa" w:w="4997"/>
            <w:shd w:fill="F1E9DA"/>
            <w:tcBorders>
              <w:top w:val="single" w:sz="2" w:color="D7D3C"/>
              <w:bottom w:val="single" w:sz="2" w:color="D7D3C"/>
            </w:tcBorders>
            <w:vAlign w:val="top"/>
          </w:tcPr>
          <w:p>
            <w:pPr>
              <w:spacing w:after="0"/>
            </w:pPr>
            <w:r/>
            <w:r>
              <w:rPr>
                <w:rFonts w:ascii="Source Sans 3" w:hAnsi="Source Sans 3"/>
                <w:b/>
                <w:color w:val="081326"/>
                <w:sz w:val="17"/>
              </w:rPr>
              <w:t>Leitformel</w:t>
            </w:r>
          </w:p>
        </w:tc>
        <w:tc>
          <w:tcPr>
            <w:tcW w:type="dxa" w:w="4997"/>
            <w:shd w:fill="FBF8F1"/>
            <w:tcBorders>
              <w:top w:val="single" w:sz="2" w:color="D7D3C"/>
              <w:bottom w:val="single" w:sz="2" w:color="D7D3C"/>
            </w:tcBorders>
            <w:vAlign w:val="top"/>
          </w:tcPr>
          <w:p>
            <w:pPr>
              <w:spacing w:after="0"/>
            </w:pPr>
            <w:r/>
            <w:r>
              <w:rPr>
                <w:rFonts w:ascii="Source Sans 3" w:hAnsi="Source Sans 3"/>
                <w:b w:val="0"/>
                <w:color w:val="252A2C"/>
                <w:sz w:val="17"/>
              </w:rPr>
              <w:t>Wirkung ist neutral und relational. Bewertet wird am Referenzrahmen SDGs, Agenda 2030 und SDG+. Ziel ist positive Netto-Wirkung für Mensch, Planet und Demokratie.</w:t>
            </w:r>
          </w:p>
        </w:tc>
      </w:tr>
    </w:tbl>
    <w:p/>
    <w:tbl>
      <w:tblPr>
        <w:tblW w:type="auto" w:w="0"/>
        <w:jc w:val="center"/>
        <w:tblLook w:firstColumn="1" w:firstRow="1" w:lastColumn="0" w:lastRow="0" w:noHBand="0" w:noVBand="1" w:val="04A0"/>
      </w:tblPr>
      <w:tblGrid>
        <w:gridCol w:w="9994"/>
      </w:tblGrid>
      <w:tr>
        <w:tc>
          <w:tcPr>
            <w:tcW w:type="dxa" w:w="9994"/>
            <w:shd w:fill="F6F1E8"/>
            <w:tcBorders>
              <w:top w:val="single" w:sz="6" w:color="C8933C"/>
              <w:left w:val="single" w:sz="6" w:color="C8933C"/>
              <w:bottom w:val="single" w:sz="6" w:color="C8933C"/>
              <w:right w:val="single" w:sz="6" w:color="C8933C"/>
            </w:tcBorders>
          </w:tcPr>
          <w:p>
            <w:pPr>
              <w:spacing w:after="80"/>
            </w:pPr>
            <w:r>
              <w:rPr>
                <w:rFonts w:ascii="Source Sans 3" w:hAnsi="Source Sans 3"/>
                <w:b/>
                <w:color w:val="081326"/>
                <w:sz w:val="21"/>
              </w:rPr>
              <w:t>Publikationsstandard</w:t>
            </w:r>
          </w:p>
          <w:p>
            <w:r>
              <w:rPr>
                <w:rFonts w:ascii="Source Sans 3" w:hAnsi="Source Sans 3"/>
                <w:color w:val="252A2C"/>
                <w:sz w:val="19"/>
              </w:rPr>
              <w:t>Publikationsstandard Dieses Dokument bündelt die umfangreichen Detailkonzepte der Unterbereiche.</w:t>
            </w:r>
          </w:p>
        </w:tc>
      </w:tr>
    </w:tbl>
    <w:p/>
    <w:p>
      <w:pPr>
        <w:pStyle w:val="Heading1"/>
      </w:pPr>
      <w:r>
        <w:t>1. Bildung als Wirkungsinfrastruktur</w:t>
      </w:r>
    </w:p>
    <w:p>
      <w:r>
        <w:t>Bildung ist kein Kostenblock, sondern Prävention, Resilienz und Systemleistung.</w:t>
      </w:r>
    </w:p>
    <w:p>
      <w:pPr>
        <w:pStyle w:val="Heading2"/>
      </w:pPr>
      <w:r>
        <w:t>1. Ausgangslage und Problem</w:t>
      </w:r>
    </w:p>
    <w:p>
      <w:r>
        <w:t>Dieser Unterbereich adressiert eine Kernblindheit der alten Bildungslogik. In der herkömmlichen Schule wird häufig gemessen, was leicht prüfbar ist, während die eigentliche Wirkung auf Lernfähigkeit, Teilhabe, Demokratie, Gesundheit und Zukunftsfähigkeit nur indirekt sichtbar wird. Für den Bereich Bildung als Wirkungsinfrastruktur bedeutet das: Die bestehende Praxis braucht eine zusätzliche Wirkungslogik, die Fehlsteuerung sichtbar macht, ohne Menschen zu beschämen.</w:t>
      </w:r>
    </w:p>
    <w:p>
      <w:pPr>
        <w:pStyle w:val="Heading2"/>
      </w:pPr>
      <w:r>
        <w:t>2. Wirkungsökonomischer Perspektivwechsel</w:t>
      </w:r>
    </w:p>
    <w:p>
      <w:r>
        <w:t>Wirkungsökonomisch wird Bildung als Wirkungsinfrastruktur nicht als Einzelmaßnahme verstanden, sondern als Teil eines lernenden Bildungsökosystems. Entscheidend ist, welche Zustände verändert werden: Können Lernende Zusammenhänge erkennen? Werden Barrieren reduziert? Werden Fehler zu Lernchancen? Werden demokratische, digitale und wissenschaftliche Kompetenzen gestärkt?</w:t>
      </w:r>
    </w:p>
    <w:p>
      <w:pPr>
        <w:pStyle w:val="Heading2"/>
      </w:pPr>
      <w:r>
        <w:t>3. Konzeptbausteine</w:t>
      </w:r>
    </w:p>
    <w:p>
      <w:pPr>
        <w:pStyle w:val="Heading3"/>
      </w:pPr>
      <w:r>
        <w:t>Problem der alten Logik</w:t>
      </w:r>
    </w:p>
    <w:p>
      <w:r>
        <w:t>Der Baustein „Problem der alten Logik“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Wirkungsökonomischer Perspektivwechsel</w:t>
      </w:r>
    </w:p>
    <w:p>
      <w:r>
        <w:t>Der Baustein „Wirkungsökonomischer Perspektivwechsel“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Wirkungsindikatoren und WÖk-IDs</w:t>
      </w:r>
    </w:p>
    <w:p>
      <w:r>
        <w:t>Der Baustein „Wirkungsindikatoren und WÖk-IDs“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Politische Anschlussfähigkeit</w:t>
      </w:r>
    </w:p>
    <w:p>
      <w:r>
        <w:t>Der Baustein „Politische Anschlussfähigkeit“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Praxis und Pilotierung</w:t>
      </w:r>
    </w:p>
    <w:p>
      <w:r>
        <w:t>Der Baustein „Praxis und Pilotierung“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2"/>
      </w:pPr>
      <w:r>
        <w:t>4. Indikatoren, WÖk-IDs und Daten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Ausgestaltung</w:t>
            </w:r>
          </w:p>
        </w:tc>
      </w:tr>
      <w:tr>
        <w:tc>
          <w:tcPr>
            <w:tcW w:type="dxa" w:w="4997"/>
            <w:shd w:fill="FBF8F1"/>
            <w:tcBorders>
              <w:bottom w:val="single" w:sz="1" w:color="D7D3C"/>
            </w:tcBorders>
          </w:tcPr>
          <w:p>
            <w:pPr>
              <w:spacing w:after="0"/>
            </w:pPr>
            <w:r/>
            <w:r>
              <w:rPr>
                <w:rFonts w:ascii="Source Sans 3" w:hAnsi="Source Sans 3"/>
                <w:b/>
                <w:color w:val="252A2C"/>
                <w:sz w:val="16"/>
              </w:rPr>
              <w:t>Wirkungsziel</w:t>
            </w:r>
          </w:p>
        </w:tc>
        <w:tc>
          <w:tcPr>
            <w:tcW w:type="dxa" w:w="4997"/>
            <w:shd w:fill="FFFFFF"/>
            <w:tcBorders>
              <w:bottom w:val="single" w:sz="1" w:color="D7D3C"/>
            </w:tcBorders>
          </w:tcPr>
          <w:p>
            <w:pPr>
              <w:spacing w:after="0"/>
            </w:pPr>
            <w:r/>
            <w:r>
              <w:rPr>
                <w:rFonts w:ascii="Source Sans 3" w:hAnsi="Source Sans 3"/>
                <w:b w:val="0"/>
                <w:color w:val="252A2C"/>
                <w:sz w:val="16"/>
              </w:rPr>
              <w:t>Bildung ist kein Kostenblock, sondern Prävention, Resilienz und Systemleistung.</w:t>
            </w:r>
          </w:p>
        </w:tc>
      </w:tr>
      <w:tr>
        <w:tc>
          <w:tcPr>
            <w:tcW w:type="dxa" w:w="4997"/>
            <w:shd w:fill="FBF8F1"/>
            <w:tcBorders>
              <w:bottom w:val="single" w:sz="1" w:color="D7D3C"/>
            </w:tcBorders>
          </w:tcPr>
          <w:p>
            <w:pPr>
              <w:spacing w:after="0"/>
            </w:pPr>
            <w:r/>
            <w:r>
              <w:rPr>
                <w:rFonts w:ascii="Source Sans 3" w:hAnsi="Source Sans 3"/>
                <w:b/>
                <w:color w:val="252A2C"/>
                <w:sz w:val="16"/>
              </w:rPr>
              <w:t>Indikatorfamilien</w:t>
            </w:r>
          </w:p>
        </w:tc>
        <w:tc>
          <w:tcPr>
            <w:tcW w:type="dxa" w:w="4997"/>
            <w:shd w:fill="FFFFFF"/>
            <w:tcBorders>
              <w:bottom w:val="single" w:sz="1" w:color="D7D3C"/>
            </w:tcBorders>
          </w:tcPr>
          <w:p>
            <w:pPr>
              <w:spacing w:after="0"/>
            </w:pPr>
            <w:r/>
            <w:r>
              <w:rPr>
                <w:rFonts w:ascii="Source Sans 3" w:hAnsi="Source Sans 3"/>
                <w:b w:val="0"/>
                <w:color w:val="252A2C"/>
                <w:sz w:val="16"/>
              </w:rPr>
              <w:t>Basiskompetenzen, Teilhabe, Selbstwirksamkeit, digitale Mündigkeit, Demokratiekompetenz, Schulklima, Gesundheitswirkung, Projektwirkung.</w:t>
            </w:r>
          </w:p>
        </w:tc>
      </w:tr>
      <w:tr>
        <w:tc>
          <w:tcPr>
            <w:tcW w:type="dxa" w:w="4997"/>
            <w:shd w:fill="FBF8F1"/>
            <w:tcBorders>
              <w:bottom w:val="single" w:sz="1" w:color="D7D3C"/>
            </w:tcBorders>
          </w:tcPr>
          <w:p>
            <w:pPr>
              <w:spacing w:after="0"/>
            </w:pPr>
            <w:r/>
            <w:r>
              <w:rPr>
                <w:rFonts w:ascii="Source Sans 3" w:hAnsi="Source Sans 3"/>
                <w:b/>
                <w:color w:val="252A2C"/>
                <w:sz w:val="16"/>
              </w:rPr>
              <w:t>Datenqualität</w:t>
            </w:r>
          </w:p>
        </w:tc>
        <w:tc>
          <w:tcPr>
            <w:tcW w:type="dxa" w:w="4997"/>
            <w:shd w:fill="FFFFFF"/>
            <w:tcBorders>
              <w:bottom w:val="single" w:sz="1" w:color="D7D3C"/>
            </w:tcBorders>
          </w:tcPr>
          <w:p>
            <w:pPr>
              <w:spacing w:after="0"/>
            </w:pPr>
            <w:r/>
            <w:r>
              <w:rPr>
                <w:rFonts w:ascii="Source Sans 3" w:hAnsi="Source Sans 3"/>
                <w:b w:val="0"/>
                <w:color w:val="252A2C"/>
                <w:sz w:val="16"/>
              </w:rPr>
              <w:t>Amtliche Daten, schulische Daten und qualitative Portfolios müssen getrennt ausgewiesen werden.</w:t>
            </w:r>
          </w:p>
        </w:tc>
      </w:tr>
      <w:tr>
        <w:tc>
          <w:tcPr>
            <w:tcW w:type="dxa" w:w="4997"/>
            <w:shd w:fill="FBF8F1"/>
            <w:tcBorders>
              <w:bottom w:val="single" w:sz="1" w:color="D7D3C"/>
            </w:tcBorders>
          </w:tcPr>
          <w:p>
            <w:pPr>
              <w:spacing w:after="0"/>
            </w:pPr>
            <w:r/>
            <w:r>
              <w:rPr>
                <w:rFonts w:ascii="Source Sans 3" w:hAnsi="Source Sans 3"/>
                <w:b/>
                <w:color w:val="252A2C"/>
                <w:sz w:val="16"/>
              </w:rPr>
              <w:t>Nicht-Kompensation</w:t>
            </w:r>
          </w:p>
        </w:tc>
        <w:tc>
          <w:tcPr>
            <w:tcW w:type="dxa" w:w="4997"/>
            <w:shd w:fill="FFFFFF"/>
            <w:tcBorders>
              <w:bottom w:val="single" w:sz="1" w:color="D7D3C"/>
            </w:tcBorders>
          </w:tcPr>
          <w:p>
            <w:pPr>
              <w:spacing w:after="0"/>
            </w:pPr>
            <w:r/>
            <w:r>
              <w:rPr>
                <w:rFonts w:ascii="Source Sans 3" w:hAnsi="Source Sans 3"/>
                <w:b w:val="0"/>
                <w:color w:val="252A2C"/>
                <w:sz w:val="16"/>
              </w:rPr>
              <w:t>Schwere negative Wirkungen wie Beschämung, Diskriminierung, Datenschutzverletzung oder Ausschluss dürfen nicht durch gute Einzelwerte verdeckt werden.</w:t>
            </w:r>
          </w:p>
        </w:tc>
      </w:tr>
    </w:tbl>
    <w:p/>
    <w:p>
      <w:pPr>
        <w:pStyle w:val="Heading2"/>
      </w:pPr>
      <w:r>
        <w:t>5. Werkzeugbezug</w:t>
      </w:r>
    </w:p>
    <w:p>
      <w:r>
        <w:t>Relevantes Werkzeug: Bildungswirkungsindex / BWK und Bildungs-Wirkungshaushalt. Dieses Werkzeug ist als Unterstützung für Schulentwicklung, Unterrichtsplanung oder Förderlogik zu verstehen und darf nicht zur personenbezogenen Bewertung von Kindern oder Lehrkräften verwendet werden.</w:t>
      </w:r>
    </w:p>
    <w:p>
      <w:pPr>
        <w:pStyle w:val="Heading2"/>
      </w:pPr>
      <w:r>
        <w:t>6. SDG-/SDG+-Bezug</w:t>
      </w:r>
    </w:p>
    <w:p>
      <w:r>
        <w:t>SDG 4, 3, 5, 8, 10, 11, 16, 17; SDG+ Demokratie, Medienqualität, digitale Selbstbestimmung</w:t>
      </w:r>
    </w:p>
    <w:p>
      <w:pPr>
        <w:pStyle w:val="Heading2"/>
      </w:pPr>
      <w:r>
        <w:t>7. Politische Anschlussfähigkeit</w:t>
      </w:r>
    </w:p>
    <w:p>
      <w:r>
        <w:t>Die konkrete Ausgestaltung bleibt politisch offen: Länder können unterschiedliche Wege wählen, Schulen unterschiedliche Profile entwickeln, und Träger unterschiedliche pädagogische Schwerpunkte setzen. Der gemeinsame Rahmen besteht in Wirkungstransparenz, Grundrechtsschutz, Teilhabe, Lernentwicklung und demokratischer Korrekturfähigkeit.</w:t>
      </w:r>
    </w:p>
    <w:p>
      <w:pPr>
        <w:pStyle w:val="Heading2"/>
      </w:pPr>
      <w:r>
        <w:t>8. Umsetzung und Pilotierung</w:t>
      </w:r>
    </w:p>
    <w:p>
      <w:r>
        <w:t>Empfohlen wird ein Pilotmodell mit freiwilligen Modellschulen, kommunalen Bildungsnetzwerken, wissenschaftlicher Begleitung, Datenethik-Prüfung, Lehrkräfteentlastung und öffentlichem Wirkungsbericht. Die Einführung muss lernend erfolgen: beobachten, auswerten, korrigieren, skalieren.</w:t>
      </w:r>
    </w:p>
    <w:p>
      <w:pPr>
        <w:pStyle w:val="Heading2"/>
      </w:pPr>
      <w:r>
        <w:t>9. Risiken und Schutz</w:t>
      </w:r>
    </w:p>
    <w:p>
      <w:pPr>
        <w:pStyle w:val="ListBullet"/>
        <w:spacing w:after="40"/>
      </w:pPr>
      <w:r>
        <w:rPr>
          <w:rFonts w:ascii="Source Sans 3" w:hAnsi="Source Sans 3"/>
          <w:color w:val="252A2C"/>
          <w:sz w:val="19"/>
        </w:rPr>
        <w:t>Bürokratisierung vermeiden</w:t>
      </w:r>
    </w:p>
    <w:p>
      <w:pPr>
        <w:pStyle w:val="ListBullet"/>
        <w:spacing w:after="40"/>
      </w:pPr>
      <w:r>
        <w:rPr>
          <w:rFonts w:ascii="Source Sans 3" w:hAnsi="Source Sans 3"/>
          <w:color w:val="252A2C"/>
          <w:sz w:val="19"/>
        </w:rPr>
        <w:t>Datenschutz und Zweckbindung sichern</w:t>
      </w:r>
    </w:p>
    <w:p>
      <w:pPr>
        <w:pStyle w:val="ListBullet"/>
        <w:spacing w:after="40"/>
      </w:pPr>
      <w:r>
        <w:rPr>
          <w:rFonts w:ascii="Source Sans 3" w:hAnsi="Source Sans 3"/>
          <w:color w:val="252A2C"/>
          <w:sz w:val="19"/>
        </w:rPr>
        <w:t>politische Vielfalt schützen</w:t>
      </w:r>
    </w:p>
    <w:p>
      <w:pPr>
        <w:pStyle w:val="ListBullet"/>
        <w:spacing w:after="40"/>
      </w:pPr>
      <w:r>
        <w:rPr>
          <w:rFonts w:ascii="Source Sans 3" w:hAnsi="Source Sans 3"/>
          <w:color w:val="252A2C"/>
          <w:sz w:val="19"/>
        </w:rPr>
        <w:t>keine moralische Belehrung</w:t>
      </w:r>
    </w:p>
    <w:p>
      <w:pPr>
        <w:pStyle w:val="ListBullet"/>
        <w:spacing w:after="40"/>
      </w:pPr>
      <w:r>
        <w:rPr>
          <w:rFonts w:ascii="Source Sans 3" w:hAnsi="Source Sans 3"/>
          <w:color w:val="252A2C"/>
          <w:sz w:val="19"/>
        </w:rPr>
        <w:t>Kinder nicht scoren</w:t>
      </w:r>
    </w:p>
    <w:p>
      <w:pPr>
        <w:pStyle w:val="ListBullet"/>
        <w:spacing w:after="40"/>
      </w:pPr>
      <w:r>
        <w:rPr>
          <w:rFonts w:ascii="Source Sans 3" w:hAnsi="Source Sans 3"/>
          <w:color w:val="252A2C"/>
          <w:sz w:val="19"/>
        </w:rPr>
        <w:t>Lehrkräfte entlasten statt zusätzlich belasten</w:t>
      </w:r>
    </w:p>
    <w:p>
      <w:pPr>
        <w:pStyle w:val="Heading1"/>
      </w:pPr>
      <w:r>
        <w:t>2. Die Wirkungsschule</w:t>
      </w:r>
    </w:p>
    <w:p>
      <w:r>
        <w:t>Schule wird als Wirkungsraum gestaltet: Unterricht, Bewertung, Raum, Beziehung, Förderung und Demokratiepraxis wirken zusammen.</w:t>
      </w:r>
    </w:p>
    <w:p>
      <w:pPr>
        <w:pStyle w:val="Heading2"/>
      </w:pPr>
      <w:r>
        <w:t>1. Ausgangslage und Problem</w:t>
      </w:r>
    </w:p>
    <w:p>
      <w:r>
        <w:t>Dieser Unterbereich adressiert eine Kernblindheit der alten Bildungslogik. In der herkömmlichen Schule wird häufig gemessen, was leicht prüfbar ist, während die eigentliche Wirkung auf Lernfähigkeit, Teilhabe, Demokratie, Gesundheit und Zukunftsfähigkeit nur indirekt sichtbar wird. Für den Bereich Die Wirkungsschule bedeutet das: Die bestehende Praxis braucht eine zusätzliche Wirkungslogik, die Fehlsteuerung sichtbar macht, ohne Menschen zu beschämen.</w:t>
      </w:r>
    </w:p>
    <w:p>
      <w:pPr>
        <w:pStyle w:val="Heading2"/>
      </w:pPr>
      <w:r>
        <w:t>2. Wirkungsökonomischer Perspektivwechsel</w:t>
      </w:r>
    </w:p>
    <w:p>
      <w:r>
        <w:t>Wirkungsökonomisch wird Die Wirkungsschule nicht als Einzelmaßnahme verstanden, sondern als Teil eines lernenden Bildungsökosystems. Entscheidend ist, welche Zustände verändert werden: Können Lernende Zusammenhänge erkennen? Werden Barrieren reduziert? Werden Fehler zu Lernchancen? Werden demokratische, digitale und wissenschaftliche Kompetenzen gestärkt?</w:t>
      </w:r>
    </w:p>
    <w:p>
      <w:pPr>
        <w:pStyle w:val="Heading2"/>
      </w:pPr>
      <w:r>
        <w:t>3. Konzeptbausteine</w:t>
      </w:r>
    </w:p>
    <w:p>
      <w:pPr>
        <w:pStyle w:val="Heading3"/>
      </w:pPr>
      <w:r>
        <w:t>Leitbild</w:t>
      </w:r>
    </w:p>
    <w:p>
      <w:r>
        <w:t>Der Baustein „Leitbild“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Curriculum</w:t>
      </w:r>
    </w:p>
    <w:p>
      <w:r>
        <w:t>Der Baustein „Curriculum“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Organisation</w:t>
      </w:r>
    </w:p>
    <w:p>
      <w:r>
        <w:t>Der Baustein „Organisation“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Lernräume</w:t>
      </w:r>
    </w:p>
    <w:p>
      <w:r>
        <w:t>Der Baustein „Lernräume“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Pilotmodell</w:t>
      </w:r>
    </w:p>
    <w:p>
      <w:r>
        <w:t>Der Baustein „Pilotmodell“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2"/>
      </w:pPr>
      <w:r>
        <w:t>4. Indikatoren, WÖk-IDs und Daten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Ausgestaltung</w:t>
            </w:r>
          </w:p>
        </w:tc>
      </w:tr>
      <w:tr>
        <w:tc>
          <w:tcPr>
            <w:tcW w:type="dxa" w:w="4997"/>
            <w:shd w:fill="FBF8F1"/>
            <w:tcBorders>
              <w:bottom w:val="single" w:sz="1" w:color="D7D3C"/>
            </w:tcBorders>
          </w:tcPr>
          <w:p>
            <w:pPr>
              <w:spacing w:after="0"/>
            </w:pPr>
            <w:r/>
            <w:r>
              <w:rPr>
                <w:rFonts w:ascii="Source Sans 3" w:hAnsi="Source Sans 3"/>
                <w:b/>
                <w:color w:val="252A2C"/>
                <w:sz w:val="16"/>
              </w:rPr>
              <w:t>Wirkungsziel</w:t>
            </w:r>
          </w:p>
        </w:tc>
        <w:tc>
          <w:tcPr>
            <w:tcW w:type="dxa" w:w="4997"/>
            <w:shd w:fill="FFFFFF"/>
            <w:tcBorders>
              <w:bottom w:val="single" w:sz="1" w:color="D7D3C"/>
            </w:tcBorders>
          </w:tcPr>
          <w:p>
            <w:pPr>
              <w:spacing w:after="0"/>
            </w:pPr>
            <w:r/>
            <w:r>
              <w:rPr>
                <w:rFonts w:ascii="Source Sans 3" w:hAnsi="Source Sans 3"/>
                <w:b w:val="0"/>
                <w:color w:val="252A2C"/>
                <w:sz w:val="16"/>
              </w:rPr>
              <w:t>Schule wird als Wirkungsraum gestaltet: Unterricht, Bewertung, Raum, Beziehung, Förderung und Demokratiepraxis wirken zusammen.</w:t>
            </w:r>
          </w:p>
        </w:tc>
      </w:tr>
      <w:tr>
        <w:tc>
          <w:tcPr>
            <w:tcW w:type="dxa" w:w="4997"/>
            <w:shd w:fill="FBF8F1"/>
            <w:tcBorders>
              <w:bottom w:val="single" w:sz="1" w:color="D7D3C"/>
            </w:tcBorders>
          </w:tcPr>
          <w:p>
            <w:pPr>
              <w:spacing w:after="0"/>
            </w:pPr>
            <w:r/>
            <w:r>
              <w:rPr>
                <w:rFonts w:ascii="Source Sans 3" w:hAnsi="Source Sans 3"/>
                <w:b/>
                <w:color w:val="252A2C"/>
                <w:sz w:val="16"/>
              </w:rPr>
              <w:t>Indikatorfamilien</w:t>
            </w:r>
          </w:p>
        </w:tc>
        <w:tc>
          <w:tcPr>
            <w:tcW w:type="dxa" w:w="4997"/>
            <w:shd w:fill="FFFFFF"/>
            <w:tcBorders>
              <w:bottom w:val="single" w:sz="1" w:color="D7D3C"/>
            </w:tcBorders>
          </w:tcPr>
          <w:p>
            <w:pPr>
              <w:spacing w:after="0"/>
            </w:pPr>
            <w:r/>
            <w:r>
              <w:rPr>
                <w:rFonts w:ascii="Source Sans 3" w:hAnsi="Source Sans 3"/>
                <w:b w:val="0"/>
                <w:color w:val="252A2C"/>
                <w:sz w:val="16"/>
              </w:rPr>
              <w:t>Basiskompetenzen, Teilhabe, Selbstwirksamkeit, digitale Mündigkeit, Demokratiekompetenz, Schulklima, Gesundheitswirkung, Projektwirkung.</w:t>
            </w:r>
          </w:p>
        </w:tc>
      </w:tr>
      <w:tr>
        <w:tc>
          <w:tcPr>
            <w:tcW w:type="dxa" w:w="4997"/>
            <w:shd w:fill="FBF8F1"/>
            <w:tcBorders>
              <w:bottom w:val="single" w:sz="1" w:color="D7D3C"/>
            </w:tcBorders>
          </w:tcPr>
          <w:p>
            <w:pPr>
              <w:spacing w:after="0"/>
            </w:pPr>
            <w:r/>
            <w:r>
              <w:rPr>
                <w:rFonts w:ascii="Source Sans 3" w:hAnsi="Source Sans 3"/>
                <w:b/>
                <w:color w:val="252A2C"/>
                <w:sz w:val="16"/>
              </w:rPr>
              <w:t>Datenqualität</w:t>
            </w:r>
          </w:p>
        </w:tc>
        <w:tc>
          <w:tcPr>
            <w:tcW w:type="dxa" w:w="4997"/>
            <w:shd w:fill="FFFFFF"/>
            <w:tcBorders>
              <w:bottom w:val="single" w:sz="1" w:color="D7D3C"/>
            </w:tcBorders>
          </w:tcPr>
          <w:p>
            <w:pPr>
              <w:spacing w:after="0"/>
            </w:pPr>
            <w:r/>
            <w:r>
              <w:rPr>
                <w:rFonts w:ascii="Source Sans 3" w:hAnsi="Source Sans 3"/>
                <w:b w:val="0"/>
                <w:color w:val="252A2C"/>
                <w:sz w:val="16"/>
              </w:rPr>
              <w:t>Amtliche Daten, schulische Daten und qualitative Portfolios müssen getrennt ausgewiesen werden.</w:t>
            </w:r>
          </w:p>
        </w:tc>
      </w:tr>
      <w:tr>
        <w:tc>
          <w:tcPr>
            <w:tcW w:type="dxa" w:w="4997"/>
            <w:shd w:fill="FBF8F1"/>
            <w:tcBorders>
              <w:bottom w:val="single" w:sz="1" w:color="D7D3C"/>
            </w:tcBorders>
          </w:tcPr>
          <w:p>
            <w:pPr>
              <w:spacing w:after="0"/>
            </w:pPr>
            <w:r/>
            <w:r>
              <w:rPr>
                <w:rFonts w:ascii="Source Sans 3" w:hAnsi="Source Sans 3"/>
                <w:b/>
                <w:color w:val="252A2C"/>
                <w:sz w:val="16"/>
              </w:rPr>
              <w:t>Nicht-Kompensation</w:t>
            </w:r>
          </w:p>
        </w:tc>
        <w:tc>
          <w:tcPr>
            <w:tcW w:type="dxa" w:w="4997"/>
            <w:shd w:fill="FFFFFF"/>
            <w:tcBorders>
              <w:bottom w:val="single" w:sz="1" w:color="D7D3C"/>
            </w:tcBorders>
          </w:tcPr>
          <w:p>
            <w:pPr>
              <w:spacing w:after="0"/>
            </w:pPr>
            <w:r/>
            <w:r>
              <w:rPr>
                <w:rFonts w:ascii="Source Sans 3" w:hAnsi="Source Sans 3"/>
                <w:b w:val="0"/>
                <w:color w:val="252A2C"/>
                <w:sz w:val="16"/>
              </w:rPr>
              <w:t>Schwere negative Wirkungen wie Beschämung, Diskriminierung, Datenschutzverletzung oder Ausschluss dürfen nicht durch gute Einzelwerte verdeckt werden.</w:t>
            </w:r>
          </w:p>
        </w:tc>
      </w:tr>
    </w:tbl>
    <w:p/>
    <w:p>
      <w:pPr>
        <w:pStyle w:val="Heading2"/>
      </w:pPr>
      <w:r>
        <w:t>5. Werkzeugbezug</w:t>
      </w:r>
    </w:p>
    <w:p>
      <w:r>
        <w:t>Relevantes Werkzeug: Wirkungsschule-Check und Schulprofil-Konfigurator. Dieses Werkzeug ist als Unterstützung für Schulentwicklung, Unterrichtsplanung oder Förderlogik zu verstehen und darf nicht zur personenbezogenen Bewertung von Kindern oder Lehrkräften verwendet werden.</w:t>
      </w:r>
    </w:p>
    <w:p>
      <w:pPr>
        <w:pStyle w:val="Heading2"/>
      </w:pPr>
      <w:r>
        <w:t>6. SDG-/SDG+-Bezug</w:t>
      </w:r>
    </w:p>
    <w:p>
      <w:r>
        <w:t>SDG 4, 10, 11, 16, SDG+ institutionelles Vertrauen</w:t>
      </w:r>
    </w:p>
    <w:p>
      <w:pPr>
        <w:pStyle w:val="Heading2"/>
      </w:pPr>
      <w:r>
        <w:t>7. Politische Anschlussfähigkeit</w:t>
      </w:r>
    </w:p>
    <w:p>
      <w:r>
        <w:t>Die konkrete Ausgestaltung bleibt politisch offen: Länder können unterschiedliche Wege wählen, Schulen unterschiedliche Profile entwickeln, und Träger unterschiedliche pädagogische Schwerpunkte setzen. Der gemeinsame Rahmen besteht in Wirkungstransparenz, Grundrechtsschutz, Teilhabe, Lernentwicklung und demokratischer Korrekturfähigkeit.</w:t>
      </w:r>
    </w:p>
    <w:p>
      <w:pPr>
        <w:pStyle w:val="Heading2"/>
      </w:pPr>
      <w:r>
        <w:t>8. Umsetzung und Pilotierung</w:t>
      </w:r>
    </w:p>
    <w:p>
      <w:r>
        <w:t>Empfohlen wird ein Pilotmodell mit freiwilligen Modellschulen, kommunalen Bildungsnetzwerken, wissenschaftlicher Begleitung, Datenethik-Prüfung, Lehrkräfteentlastung und öffentlichem Wirkungsbericht. Die Einführung muss lernend erfolgen: beobachten, auswerten, korrigieren, skalieren.</w:t>
      </w:r>
    </w:p>
    <w:p>
      <w:pPr>
        <w:pStyle w:val="Heading2"/>
      </w:pPr>
      <w:r>
        <w:t>9. Risiken und Schutz</w:t>
      </w:r>
    </w:p>
    <w:p>
      <w:pPr>
        <w:pStyle w:val="ListBullet"/>
        <w:spacing w:after="40"/>
      </w:pPr>
      <w:r>
        <w:rPr>
          <w:rFonts w:ascii="Source Sans 3" w:hAnsi="Source Sans 3"/>
          <w:color w:val="252A2C"/>
          <w:sz w:val="19"/>
        </w:rPr>
        <w:t>Bürokratisierung vermeiden</w:t>
      </w:r>
    </w:p>
    <w:p>
      <w:pPr>
        <w:pStyle w:val="ListBullet"/>
        <w:spacing w:after="40"/>
      </w:pPr>
      <w:r>
        <w:rPr>
          <w:rFonts w:ascii="Source Sans 3" w:hAnsi="Source Sans 3"/>
          <w:color w:val="252A2C"/>
          <w:sz w:val="19"/>
        </w:rPr>
        <w:t>Datenschutz und Zweckbindung sichern</w:t>
      </w:r>
    </w:p>
    <w:p>
      <w:pPr>
        <w:pStyle w:val="ListBullet"/>
        <w:spacing w:after="40"/>
      </w:pPr>
      <w:r>
        <w:rPr>
          <w:rFonts w:ascii="Source Sans 3" w:hAnsi="Source Sans 3"/>
          <w:color w:val="252A2C"/>
          <w:sz w:val="19"/>
        </w:rPr>
        <w:t>politische Vielfalt schützen</w:t>
      </w:r>
    </w:p>
    <w:p>
      <w:pPr>
        <w:pStyle w:val="ListBullet"/>
        <w:spacing w:after="40"/>
      </w:pPr>
      <w:r>
        <w:rPr>
          <w:rFonts w:ascii="Source Sans 3" w:hAnsi="Source Sans 3"/>
          <w:color w:val="252A2C"/>
          <w:sz w:val="19"/>
        </w:rPr>
        <w:t>keine moralische Belehrung</w:t>
      </w:r>
    </w:p>
    <w:p>
      <w:pPr>
        <w:pStyle w:val="ListBullet"/>
        <w:spacing w:after="40"/>
      </w:pPr>
      <w:r>
        <w:rPr>
          <w:rFonts w:ascii="Source Sans 3" w:hAnsi="Source Sans 3"/>
          <w:color w:val="252A2C"/>
          <w:sz w:val="19"/>
        </w:rPr>
        <w:t>Kinder nicht scoren</w:t>
      </w:r>
    </w:p>
    <w:p>
      <w:pPr>
        <w:pStyle w:val="ListBullet"/>
        <w:spacing w:after="40"/>
      </w:pPr>
      <w:r>
        <w:rPr>
          <w:rFonts w:ascii="Source Sans 3" w:hAnsi="Source Sans 3"/>
          <w:color w:val="252A2C"/>
          <w:sz w:val="19"/>
        </w:rPr>
        <w:t>Lehrkräfte entlasten statt zusätzlich belasten</w:t>
      </w:r>
    </w:p>
    <w:p>
      <w:pPr>
        <w:pStyle w:val="Heading1"/>
      </w:pPr>
      <w:r>
        <w:t>3. Wirkungspädagogik</w:t>
      </w:r>
    </w:p>
    <w:p>
      <w:r>
        <w:t>Unterricht wird nicht als Stofftransport, sondern als Gestaltung von Fragen, Beziehungen, Resonanz, Fehlerkultur und Verantwortung verstanden.</w:t>
      </w:r>
    </w:p>
    <w:p>
      <w:pPr>
        <w:pStyle w:val="Heading2"/>
      </w:pPr>
      <w:r>
        <w:t>1. Ausgangslage und Problem</w:t>
      </w:r>
    </w:p>
    <w:p>
      <w:r>
        <w:t>Dieser Unterbereich adressiert eine Kernblindheit der alten Bildungslogik. In der herkömmlichen Schule wird häufig gemessen, was leicht prüfbar ist, während die eigentliche Wirkung auf Lernfähigkeit, Teilhabe, Demokratie, Gesundheit und Zukunftsfähigkeit nur indirekt sichtbar wird. Für den Bereich Wirkungspädagogik bedeutet das: Die bestehende Praxis braucht eine zusätzliche Wirkungslogik, die Fehlsteuerung sichtbar macht, ohne Menschen zu beschämen.</w:t>
      </w:r>
    </w:p>
    <w:p>
      <w:pPr>
        <w:pStyle w:val="Heading2"/>
      </w:pPr>
      <w:r>
        <w:t>2. Wirkungsökonomischer Perspektivwechsel</w:t>
      </w:r>
    </w:p>
    <w:p>
      <w:r>
        <w:t>Wirkungsökonomisch wird Wirkungspädagogik nicht als Einzelmaßnahme verstanden, sondern als Teil eines lernenden Bildungsökosystems. Entscheidend ist, welche Zustände verändert werden: Können Lernende Zusammenhänge erkennen? Werden Barrieren reduziert? Werden Fehler zu Lernchancen? Werden demokratische, digitale und wissenschaftliche Kompetenzen gestärkt?</w:t>
      </w:r>
    </w:p>
    <w:p>
      <w:pPr>
        <w:pStyle w:val="Heading2"/>
      </w:pPr>
      <w:r>
        <w:t>3. Konzeptbausteine</w:t>
      </w:r>
    </w:p>
    <w:p>
      <w:pPr>
        <w:pStyle w:val="Heading3"/>
      </w:pPr>
      <w:r>
        <w:t>Haltung</w:t>
      </w:r>
    </w:p>
    <w:p>
      <w:r>
        <w:t>Der Baustein „Haltung“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Didaktik</w:t>
      </w:r>
    </w:p>
    <w:p>
      <w:r>
        <w:t>Der Baustein „Didaktik“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Feedback</w:t>
      </w:r>
    </w:p>
    <w:p>
      <w:r>
        <w:t>Der Baustein „Feedback“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Projektlernen</w:t>
      </w:r>
    </w:p>
    <w:p>
      <w:r>
        <w:t>Der Baustein „Projektlernen“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Schutz vor Beschämung</w:t>
      </w:r>
    </w:p>
    <w:p>
      <w:r>
        <w:t>Der Baustein „Schutz vor Beschämung“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2"/>
      </w:pPr>
      <w:r>
        <w:t>4. Indikatoren, WÖk-IDs und Daten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Ausgestaltung</w:t>
            </w:r>
          </w:p>
        </w:tc>
      </w:tr>
      <w:tr>
        <w:tc>
          <w:tcPr>
            <w:tcW w:type="dxa" w:w="4997"/>
            <w:shd w:fill="FBF8F1"/>
            <w:tcBorders>
              <w:bottom w:val="single" w:sz="1" w:color="D7D3C"/>
            </w:tcBorders>
          </w:tcPr>
          <w:p>
            <w:pPr>
              <w:spacing w:after="0"/>
            </w:pPr>
            <w:r/>
            <w:r>
              <w:rPr>
                <w:rFonts w:ascii="Source Sans 3" w:hAnsi="Source Sans 3"/>
                <w:b/>
                <w:color w:val="252A2C"/>
                <w:sz w:val="16"/>
              </w:rPr>
              <w:t>Wirkungsziel</w:t>
            </w:r>
          </w:p>
        </w:tc>
        <w:tc>
          <w:tcPr>
            <w:tcW w:type="dxa" w:w="4997"/>
            <w:shd w:fill="FFFFFF"/>
            <w:tcBorders>
              <w:bottom w:val="single" w:sz="1" w:color="D7D3C"/>
            </w:tcBorders>
          </w:tcPr>
          <w:p>
            <w:pPr>
              <w:spacing w:after="0"/>
            </w:pPr>
            <w:r/>
            <w:r>
              <w:rPr>
                <w:rFonts w:ascii="Source Sans 3" w:hAnsi="Source Sans 3"/>
                <w:b w:val="0"/>
                <w:color w:val="252A2C"/>
                <w:sz w:val="16"/>
              </w:rPr>
              <w:t>Unterricht wird nicht als Stofftransport, sondern als Gestaltung von Fragen, Beziehungen, Resonanz, Fehlerkultur und Verantwortung verstanden.</w:t>
            </w:r>
          </w:p>
        </w:tc>
      </w:tr>
      <w:tr>
        <w:tc>
          <w:tcPr>
            <w:tcW w:type="dxa" w:w="4997"/>
            <w:shd w:fill="FBF8F1"/>
            <w:tcBorders>
              <w:bottom w:val="single" w:sz="1" w:color="D7D3C"/>
            </w:tcBorders>
          </w:tcPr>
          <w:p>
            <w:pPr>
              <w:spacing w:after="0"/>
            </w:pPr>
            <w:r/>
            <w:r>
              <w:rPr>
                <w:rFonts w:ascii="Source Sans 3" w:hAnsi="Source Sans 3"/>
                <w:b/>
                <w:color w:val="252A2C"/>
                <w:sz w:val="16"/>
              </w:rPr>
              <w:t>Indikatorfamilien</w:t>
            </w:r>
          </w:p>
        </w:tc>
        <w:tc>
          <w:tcPr>
            <w:tcW w:type="dxa" w:w="4997"/>
            <w:shd w:fill="FFFFFF"/>
            <w:tcBorders>
              <w:bottom w:val="single" w:sz="1" w:color="D7D3C"/>
            </w:tcBorders>
          </w:tcPr>
          <w:p>
            <w:pPr>
              <w:spacing w:after="0"/>
            </w:pPr>
            <w:r/>
            <w:r>
              <w:rPr>
                <w:rFonts w:ascii="Source Sans 3" w:hAnsi="Source Sans 3"/>
                <w:b w:val="0"/>
                <w:color w:val="252A2C"/>
                <w:sz w:val="16"/>
              </w:rPr>
              <w:t>Basiskompetenzen, Teilhabe, Selbstwirksamkeit, digitale Mündigkeit, Demokratiekompetenz, Schulklima, Gesundheitswirkung, Projektwirkung.</w:t>
            </w:r>
          </w:p>
        </w:tc>
      </w:tr>
      <w:tr>
        <w:tc>
          <w:tcPr>
            <w:tcW w:type="dxa" w:w="4997"/>
            <w:shd w:fill="FBF8F1"/>
            <w:tcBorders>
              <w:bottom w:val="single" w:sz="1" w:color="D7D3C"/>
            </w:tcBorders>
          </w:tcPr>
          <w:p>
            <w:pPr>
              <w:spacing w:after="0"/>
            </w:pPr>
            <w:r/>
            <w:r>
              <w:rPr>
                <w:rFonts w:ascii="Source Sans 3" w:hAnsi="Source Sans 3"/>
                <w:b/>
                <w:color w:val="252A2C"/>
                <w:sz w:val="16"/>
              </w:rPr>
              <w:t>Datenqualität</w:t>
            </w:r>
          </w:p>
        </w:tc>
        <w:tc>
          <w:tcPr>
            <w:tcW w:type="dxa" w:w="4997"/>
            <w:shd w:fill="FFFFFF"/>
            <w:tcBorders>
              <w:bottom w:val="single" w:sz="1" w:color="D7D3C"/>
            </w:tcBorders>
          </w:tcPr>
          <w:p>
            <w:pPr>
              <w:spacing w:after="0"/>
            </w:pPr>
            <w:r/>
            <w:r>
              <w:rPr>
                <w:rFonts w:ascii="Source Sans 3" w:hAnsi="Source Sans 3"/>
                <w:b w:val="0"/>
                <w:color w:val="252A2C"/>
                <w:sz w:val="16"/>
              </w:rPr>
              <w:t>Amtliche Daten, schulische Daten und qualitative Portfolios müssen getrennt ausgewiesen werden.</w:t>
            </w:r>
          </w:p>
        </w:tc>
      </w:tr>
      <w:tr>
        <w:tc>
          <w:tcPr>
            <w:tcW w:type="dxa" w:w="4997"/>
            <w:shd w:fill="FBF8F1"/>
            <w:tcBorders>
              <w:bottom w:val="single" w:sz="1" w:color="D7D3C"/>
            </w:tcBorders>
          </w:tcPr>
          <w:p>
            <w:pPr>
              <w:spacing w:after="0"/>
            </w:pPr>
            <w:r/>
            <w:r>
              <w:rPr>
                <w:rFonts w:ascii="Source Sans 3" w:hAnsi="Source Sans 3"/>
                <w:b/>
                <w:color w:val="252A2C"/>
                <w:sz w:val="16"/>
              </w:rPr>
              <w:t>Nicht-Kompensation</w:t>
            </w:r>
          </w:p>
        </w:tc>
        <w:tc>
          <w:tcPr>
            <w:tcW w:type="dxa" w:w="4997"/>
            <w:shd w:fill="FFFFFF"/>
            <w:tcBorders>
              <w:bottom w:val="single" w:sz="1" w:color="D7D3C"/>
            </w:tcBorders>
          </w:tcPr>
          <w:p>
            <w:pPr>
              <w:spacing w:after="0"/>
            </w:pPr>
            <w:r/>
            <w:r>
              <w:rPr>
                <w:rFonts w:ascii="Source Sans 3" w:hAnsi="Source Sans 3"/>
                <w:b w:val="0"/>
                <w:color w:val="252A2C"/>
                <w:sz w:val="16"/>
              </w:rPr>
              <w:t>Schwere negative Wirkungen wie Beschämung, Diskriminierung, Datenschutzverletzung oder Ausschluss dürfen nicht durch gute Einzelwerte verdeckt werden.</w:t>
            </w:r>
          </w:p>
        </w:tc>
      </w:tr>
    </w:tbl>
    <w:p/>
    <w:p>
      <w:pPr>
        <w:pStyle w:val="Heading2"/>
      </w:pPr>
      <w:r>
        <w:t>5. Werkzeugbezug</w:t>
      </w:r>
    </w:p>
    <w:p>
      <w:r>
        <w:t>Relevantes Werkzeug: Unterrichts-Wirkungsreflexion. Dieses Werkzeug ist als Unterstützung für Schulentwicklung, Unterrichtsplanung oder Förderlogik zu verstehen und darf nicht zur personenbezogenen Bewertung von Kindern oder Lehrkräften verwendet werden.</w:t>
      </w:r>
    </w:p>
    <w:p>
      <w:pPr>
        <w:pStyle w:val="Heading2"/>
      </w:pPr>
      <w:r>
        <w:t>6. SDG-/SDG+-Bezug</w:t>
      </w:r>
    </w:p>
    <w:p>
      <w:r>
        <w:t>SDG 4, 3, 10, 16</w:t>
      </w:r>
    </w:p>
    <w:p>
      <w:pPr>
        <w:pStyle w:val="Heading2"/>
      </w:pPr>
      <w:r>
        <w:t>7. Politische Anschlussfähigkeit</w:t>
      </w:r>
    </w:p>
    <w:p>
      <w:r>
        <w:t>Die konkrete Ausgestaltung bleibt politisch offen: Länder können unterschiedliche Wege wählen, Schulen unterschiedliche Profile entwickeln, und Träger unterschiedliche pädagogische Schwerpunkte setzen. Der gemeinsame Rahmen besteht in Wirkungstransparenz, Grundrechtsschutz, Teilhabe, Lernentwicklung und demokratischer Korrekturfähigkeit.</w:t>
      </w:r>
    </w:p>
    <w:p>
      <w:pPr>
        <w:pStyle w:val="Heading2"/>
      </w:pPr>
      <w:r>
        <w:t>8. Umsetzung und Pilotierung</w:t>
      </w:r>
    </w:p>
    <w:p>
      <w:r>
        <w:t>Empfohlen wird ein Pilotmodell mit freiwilligen Modellschulen, kommunalen Bildungsnetzwerken, wissenschaftlicher Begleitung, Datenethik-Prüfung, Lehrkräfteentlastung und öffentlichem Wirkungsbericht. Die Einführung muss lernend erfolgen: beobachten, auswerten, korrigieren, skalieren.</w:t>
      </w:r>
    </w:p>
    <w:p>
      <w:pPr>
        <w:pStyle w:val="Heading2"/>
      </w:pPr>
      <w:r>
        <w:t>9. Risiken und Schutz</w:t>
      </w:r>
    </w:p>
    <w:p>
      <w:pPr>
        <w:pStyle w:val="ListBullet"/>
        <w:spacing w:after="40"/>
      </w:pPr>
      <w:r>
        <w:rPr>
          <w:rFonts w:ascii="Source Sans 3" w:hAnsi="Source Sans 3"/>
          <w:color w:val="252A2C"/>
          <w:sz w:val="19"/>
        </w:rPr>
        <w:t>Bürokratisierung vermeiden</w:t>
      </w:r>
    </w:p>
    <w:p>
      <w:pPr>
        <w:pStyle w:val="ListBullet"/>
        <w:spacing w:after="40"/>
      </w:pPr>
      <w:r>
        <w:rPr>
          <w:rFonts w:ascii="Source Sans 3" w:hAnsi="Source Sans 3"/>
          <w:color w:val="252A2C"/>
          <w:sz w:val="19"/>
        </w:rPr>
        <w:t>Datenschutz und Zweckbindung sichern</w:t>
      </w:r>
    </w:p>
    <w:p>
      <w:pPr>
        <w:pStyle w:val="ListBullet"/>
        <w:spacing w:after="40"/>
      </w:pPr>
      <w:r>
        <w:rPr>
          <w:rFonts w:ascii="Source Sans 3" w:hAnsi="Source Sans 3"/>
          <w:color w:val="252A2C"/>
          <w:sz w:val="19"/>
        </w:rPr>
        <w:t>politische Vielfalt schützen</w:t>
      </w:r>
    </w:p>
    <w:p>
      <w:pPr>
        <w:pStyle w:val="ListBullet"/>
        <w:spacing w:after="40"/>
      </w:pPr>
      <w:r>
        <w:rPr>
          <w:rFonts w:ascii="Source Sans 3" w:hAnsi="Source Sans 3"/>
          <w:color w:val="252A2C"/>
          <w:sz w:val="19"/>
        </w:rPr>
        <w:t>keine moralische Belehrung</w:t>
      </w:r>
    </w:p>
    <w:p>
      <w:pPr>
        <w:pStyle w:val="ListBullet"/>
        <w:spacing w:after="40"/>
      </w:pPr>
      <w:r>
        <w:rPr>
          <w:rFonts w:ascii="Source Sans 3" w:hAnsi="Source Sans 3"/>
          <w:color w:val="252A2C"/>
          <w:sz w:val="19"/>
        </w:rPr>
        <w:t>Kinder nicht scoren</w:t>
      </w:r>
    </w:p>
    <w:p>
      <w:pPr>
        <w:pStyle w:val="ListBullet"/>
        <w:spacing w:after="40"/>
      </w:pPr>
      <w:r>
        <w:rPr>
          <w:rFonts w:ascii="Source Sans 3" w:hAnsi="Source Sans 3"/>
          <w:color w:val="252A2C"/>
          <w:sz w:val="19"/>
        </w:rPr>
        <w:t>Lehrkräfte entlasten statt zusätzlich belasten</w:t>
      </w:r>
    </w:p>
    <w:p>
      <w:pPr>
        <w:pStyle w:val="Heading1"/>
      </w:pPr>
      <w:r>
        <w:t>4. Fächer neu denken und vernetzen</w:t>
      </w:r>
    </w:p>
    <w:p>
      <w:r>
        <w:t>Fächer verschwinden nicht; sie werden zu Perspektiven auf gemeinsame Wirkungsfragen verbunden.</w:t>
      </w:r>
    </w:p>
    <w:p>
      <w:pPr>
        <w:pStyle w:val="Heading2"/>
      </w:pPr>
      <w:r>
        <w:t>1. Ausgangslage und Problem</w:t>
      </w:r>
    </w:p>
    <w:p>
      <w:r>
        <w:t>Dieser Unterbereich adressiert eine Kernblindheit der alten Bildungslogik. In der herkömmlichen Schule wird häufig gemessen, was leicht prüfbar ist, während die eigentliche Wirkung auf Lernfähigkeit, Teilhabe, Demokratie, Gesundheit und Zukunftsfähigkeit nur indirekt sichtbar wird. Für den Bereich Fächer neu denken und vernetzen bedeutet das: Die bestehende Praxis braucht eine zusätzliche Wirkungslogik, die Fehlsteuerung sichtbar macht, ohne Menschen zu beschämen.</w:t>
      </w:r>
    </w:p>
    <w:p>
      <w:pPr>
        <w:pStyle w:val="Heading2"/>
      </w:pPr>
      <w:r>
        <w:t>2. Wirkungsökonomischer Perspektivwechsel</w:t>
      </w:r>
    </w:p>
    <w:p>
      <w:r>
        <w:t>Wirkungsökonomisch wird Fächer neu denken und vernetzen nicht als Einzelmaßnahme verstanden, sondern als Teil eines lernenden Bildungsökosystems. Entscheidend ist, welche Zustände verändert werden: Können Lernende Zusammenhänge erkennen? Werden Barrieren reduziert? Werden Fehler zu Lernchancen? Werden demokratische, digitale und wissenschaftliche Kompetenzen gestärkt?</w:t>
      </w:r>
    </w:p>
    <w:p>
      <w:pPr>
        <w:pStyle w:val="Heading2"/>
      </w:pPr>
      <w:r>
        <w:t>3. Konzeptbausteine</w:t>
      </w:r>
    </w:p>
    <w:p>
      <w:pPr>
        <w:pStyle w:val="Heading3"/>
      </w:pPr>
      <w:r>
        <w:t>Fächer als Wirkungsperspektiven</w:t>
      </w:r>
    </w:p>
    <w:p>
      <w:r>
        <w:t>Der Baustein „Fächer als Wirkungsperspektiven“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Mathe und Daten</w:t>
      </w:r>
    </w:p>
    <w:p>
      <w:r>
        <w:t>Der Baustein „Mathe und Daten“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Sprache und Resonanz</w:t>
      </w:r>
    </w:p>
    <w:p>
      <w:r>
        <w:t>Der Baustein „Sprache und Resonanz“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Geschichte als Wirkungsgeschichte</w:t>
      </w:r>
    </w:p>
    <w:p>
      <w:r>
        <w:t>Der Baustein „Geschichte als Wirkungsgeschichte“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Naturwissenschaften und Planet</w:t>
      </w:r>
    </w:p>
    <w:p>
      <w:r>
        <w:t>Der Baustein „Naturwissenschaften und Planet“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Kunst, Kultur und Ausdruck</w:t>
      </w:r>
    </w:p>
    <w:p>
      <w:r>
        <w:t>Der Baustein „Kunst, Kultur und Ausdruck“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2"/>
      </w:pPr>
      <w:r>
        <w:t>4. Indikatoren, WÖk-IDs und Daten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Ausgestaltung</w:t>
            </w:r>
          </w:p>
        </w:tc>
      </w:tr>
      <w:tr>
        <w:tc>
          <w:tcPr>
            <w:tcW w:type="dxa" w:w="4997"/>
            <w:shd w:fill="FBF8F1"/>
            <w:tcBorders>
              <w:bottom w:val="single" w:sz="1" w:color="D7D3C"/>
            </w:tcBorders>
          </w:tcPr>
          <w:p>
            <w:pPr>
              <w:spacing w:after="0"/>
            </w:pPr>
            <w:r/>
            <w:r>
              <w:rPr>
                <w:rFonts w:ascii="Source Sans 3" w:hAnsi="Source Sans 3"/>
                <w:b/>
                <w:color w:val="252A2C"/>
                <w:sz w:val="16"/>
              </w:rPr>
              <w:t>Wirkungsziel</w:t>
            </w:r>
          </w:p>
        </w:tc>
        <w:tc>
          <w:tcPr>
            <w:tcW w:type="dxa" w:w="4997"/>
            <w:shd w:fill="FFFFFF"/>
            <w:tcBorders>
              <w:bottom w:val="single" w:sz="1" w:color="D7D3C"/>
            </w:tcBorders>
          </w:tcPr>
          <w:p>
            <w:pPr>
              <w:spacing w:after="0"/>
            </w:pPr>
            <w:r/>
            <w:r>
              <w:rPr>
                <w:rFonts w:ascii="Source Sans 3" w:hAnsi="Source Sans 3"/>
                <w:b w:val="0"/>
                <w:color w:val="252A2C"/>
                <w:sz w:val="16"/>
              </w:rPr>
              <w:t>Fächer verschwinden nicht; sie werden zu Perspektiven auf gemeinsame Wirkungsfragen verbunden.</w:t>
            </w:r>
          </w:p>
        </w:tc>
      </w:tr>
      <w:tr>
        <w:tc>
          <w:tcPr>
            <w:tcW w:type="dxa" w:w="4997"/>
            <w:shd w:fill="FBF8F1"/>
            <w:tcBorders>
              <w:bottom w:val="single" w:sz="1" w:color="D7D3C"/>
            </w:tcBorders>
          </w:tcPr>
          <w:p>
            <w:pPr>
              <w:spacing w:after="0"/>
            </w:pPr>
            <w:r/>
            <w:r>
              <w:rPr>
                <w:rFonts w:ascii="Source Sans 3" w:hAnsi="Source Sans 3"/>
                <w:b/>
                <w:color w:val="252A2C"/>
                <w:sz w:val="16"/>
              </w:rPr>
              <w:t>Indikatorfamilien</w:t>
            </w:r>
          </w:p>
        </w:tc>
        <w:tc>
          <w:tcPr>
            <w:tcW w:type="dxa" w:w="4997"/>
            <w:shd w:fill="FFFFFF"/>
            <w:tcBorders>
              <w:bottom w:val="single" w:sz="1" w:color="D7D3C"/>
            </w:tcBorders>
          </w:tcPr>
          <w:p>
            <w:pPr>
              <w:spacing w:after="0"/>
            </w:pPr>
            <w:r/>
            <w:r>
              <w:rPr>
                <w:rFonts w:ascii="Source Sans 3" w:hAnsi="Source Sans 3"/>
                <w:b w:val="0"/>
                <w:color w:val="252A2C"/>
                <w:sz w:val="16"/>
              </w:rPr>
              <w:t>Basiskompetenzen, Teilhabe, Selbstwirksamkeit, digitale Mündigkeit, Demokratiekompetenz, Schulklima, Gesundheitswirkung, Projektwirkung.</w:t>
            </w:r>
          </w:p>
        </w:tc>
      </w:tr>
      <w:tr>
        <w:tc>
          <w:tcPr>
            <w:tcW w:type="dxa" w:w="4997"/>
            <w:shd w:fill="FBF8F1"/>
            <w:tcBorders>
              <w:bottom w:val="single" w:sz="1" w:color="D7D3C"/>
            </w:tcBorders>
          </w:tcPr>
          <w:p>
            <w:pPr>
              <w:spacing w:after="0"/>
            </w:pPr>
            <w:r/>
            <w:r>
              <w:rPr>
                <w:rFonts w:ascii="Source Sans 3" w:hAnsi="Source Sans 3"/>
                <w:b/>
                <w:color w:val="252A2C"/>
                <w:sz w:val="16"/>
              </w:rPr>
              <w:t>Datenqualität</w:t>
            </w:r>
          </w:p>
        </w:tc>
        <w:tc>
          <w:tcPr>
            <w:tcW w:type="dxa" w:w="4997"/>
            <w:shd w:fill="FFFFFF"/>
            <w:tcBorders>
              <w:bottom w:val="single" w:sz="1" w:color="D7D3C"/>
            </w:tcBorders>
          </w:tcPr>
          <w:p>
            <w:pPr>
              <w:spacing w:after="0"/>
            </w:pPr>
            <w:r/>
            <w:r>
              <w:rPr>
                <w:rFonts w:ascii="Source Sans 3" w:hAnsi="Source Sans 3"/>
                <w:b w:val="0"/>
                <w:color w:val="252A2C"/>
                <w:sz w:val="16"/>
              </w:rPr>
              <w:t>Amtliche Daten, schulische Daten und qualitative Portfolios müssen getrennt ausgewiesen werden.</w:t>
            </w:r>
          </w:p>
        </w:tc>
      </w:tr>
      <w:tr>
        <w:tc>
          <w:tcPr>
            <w:tcW w:type="dxa" w:w="4997"/>
            <w:shd w:fill="FBF8F1"/>
            <w:tcBorders>
              <w:bottom w:val="single" w:sz="1" w:color="D7D3C"/>
            </w:tcBorders>
          </w:tcPr>
          <w:p>
            <w:pPr>
              <w:spacing w:after="0"/>
            </w:pPr>
            <w:r/>
            <w:r>
              <w:rPr>
                <w:rFonts w:ascii="Source Sans 3" w:hAnsi="Source Sans 3"/>
                <w:b/>
                <w:color w:val="252A2C"/>
                <w:sz w:val="16"/>
              </w:rPr>
              <w:t>Nicht-Kompensation</w:t>
            </w:r>
          </w:p>
        </w:tc>
        <w:tc>
          <w:tcPr>
            <w:tcW w:type="dxa" w:w="4997"/>
            <w:shd w:fill="FFFFFF"/>
            <w:tcBorders>
              <w:bottom w:val="single" w:sz="1" w:color="D7D3C"/>
            </w:tcBorders>
          </w:tcPr>
          <w:p>
            <w:pPr>
              <w:spacing w:after="0"/>
            </w:pPr>
            <w:r/>
            <w:r>
              <w:rPr>
                <w:rFonts w:ascii="Source Sans 3" w:hAnsi="Source Sans 3"/>
                <w:b w:val="0"/>
                <w:color w:val="252A2C"/>
                <w:sz w:val="16"/>
              </w:rPr>
              <w:t>Schwere negative Wirkungen wie Beschämung, Diskriminierung, Datenschutzverletzung oder Ausschluss dürfen nicht durch gute Einzelwerte verdeckt werden.</w:t>
            </w:r>
          </w:p>
        </w:tc>
      </w:tr>
    </w:tbl>
    <w:p/>
    <w:p>
      <w:pPr>
        <w:pStyle w:val="Heading2"/>
      </w:pPr>
      <w:r>
        <w:t>5. Werkzeugbezug</w:t>
      </w:r>
    </w:p>
    <w:p>
      <w:r>
        <w:t>Relevantes Werkzeug: Fächervernetzungs-Matrix. Dieses Werkzeug ist als Unterstützung für Schulentwicklung, Unterrichtsplanung oder Förderlogik zu verstehen und darf nicht zur personenbezogenen Bewertung von Kindern oder Lehrkräften verwendet werden.</w:t>
      </w:r>
    </w:p>
    <w:p>
      <w:pPr>
        <w:pStyle w:val="Heading2"/>
      </w:pPr>
      <w:r>
        <w:t>6. SDG-/SDG+-Bezug</w:t>
      </w:r>
    </w:p>
    <w:p>
      <w:r>
        <w:t>SDG 4, 9, 12, 13, 16</w:t>
      </w:r>
    </w:p>
    <w:p>
      <w:pPr>
        <w:pStyle w:val="Heading2"/>
      </w:pPr>
      <w:r>
        <w:t>7. Politische Anschlussfähigkeit</w:t>
      </w:r>
    </w:p>
    <w:p>
      <w:r>
        <w:t>Die konkrete Ausgestaltung bleibt politisch offen: Länder können unterschiedliche Wege wählen, Schulen unterschiedliche Profile entwickeln, und Träger unterschiedliche pädagogische Schwerpunkte setzen. Der gemeinsame Rahmen besteht in Wirkungstransparenz, Grundrechtsschutz, Teilhabe, Lernentwicklung und demokratischer Korrekturfähigkeit.</w:t>
      </w:r>
    </w:p>
    <w:p>
      <w:pPr>
        <w:pStyle w:val="Heading2"/>
      </w:pPr>
      <w:r>
        <w:t>8. Umsetzung und Pilotierung</w:t>
      </w:r>
    </w:p>
    <w:p>
      <w:r>
        <w:t>Empfohlen wird ein Pilotmodell mit freiwilligen Modellschulen, kommunalen Bildungsnetzwerken, wissenschaftlicher Begleitung, Datenethik-Prüfung, Lehrkräfteentlastung und öffentlichem Wirkungsbericht. Die Einführung muss lernend erfolgen: beobachten, auswerten, korrigieren, skalieren.</w:t>
      </w:r>
    </w:p>
    <w:p>
      <w:pPr>
        <w:pStyle w:val="Heading2"/>
      </w:pPr>
      <w:r>
        <w:t>9. Risiken und Schutz</w:t>
      </w:r>
    </w:p>
    <w:p>
      <w:pPr>
        <w:pStyle w:val="ListBullet"/>
        <w:spacing w:after="40"/>
      </w:pPr>
      <w:r>
        <w:rPr>
          <w:rFonts w:ascii="Source Sans 3" w:hAnsi="Source Sans 3"/>
          <w:color w:val="252A2C"/>
          <w:sz w:val="19"/>
        </w:rPr>
        <w:t>Bürokratisierung vermeiden</w:t>
      </w:r>
    </w:p>
    <w:p>
      <w:pPr>
        <w:pStyle w:val="ListBullet"/>
        <w:spacing w:after="40"/>
      </w:pPr>
      <w:r>
        <w:rPr>
          <w:rFonts w:ascii="Source Sans 3" w:hAnsi="Source Sans 3"/>
          <w:color w:val="252A2C"/>
          <w:sz w:val="19"/>
        </w:rPr>
        <w:t>Datenschutz und Zweckbindung sichern</w:t>
      </w:r>
    </w:p>
    <w:p>
      <w:pPr>
        <w:pStyle w:val="ListBullet"/>
        <w:spacing w:after="40"/>
      </w:pPr>
      <w:r>
        <w:rPr>
          <w:rFonts w:ascii="Source Sans 3" w:hAnsi="Source Sans 3"/>
          <w:color w:val="252A2C"/>
          <w:sz w:val="19"/>
        </w:rPr>
        <w:t>politische Vielfalt schützen</w:t>
      </w:r>
    </w:p>
    <w:p>
      <w:pPr>
        <w:pStyle w:val="ListBullet"/>
        <w:spacing w:after="40"/>
      </w:pPr>
      <w:r>
        <w:rPr>
          <w:rFonts w:ascii="Source Sans 3" w:hAnsi="Source Sans 3"/>
          <w:color w:val="252A2C"/>
          <w:sz w:val="19"/>
        </w:rPr>
        <w:t>keine moralische Belehrung</w:t>
      </w:r>
    </w:p>
    <w:p>
      <w:pPr>
        <w:pStyle w:val="ListBullet"/>
        <w:spacing w:after="40"/>
      </w:pPr>
      <w:r>
        <w:rPr>
          <w:rFonts w:ascii="Source Sans 3" w:hAnsi="Source Sans 3"/>
          <w:color w:val="252A2C"/>
          <w:sz w:val="19"/>
        </w:rPr>
        <w:t>Kinder nicht scoren</w:t>
      </w:r>
    </w:p>
    <w:p>
      <w:pPr>
        <w:pStyle w:val="ListBullet"/>
        <w:spacing w:after="40"/>
      </w:pPr>
      <w:r>
        <w:rPr>
          <w:rFonts w:ascii="Source Sans 3" w:hAnsi="Source Sans 3"/>
          <w:color w:val="252A2C"/>
          <w:sz w:val="19"/>
        </w:rPr>
        <w:t>Lehrkräfte entlasten statt zusätzlich belasten</w:t>
      </w:r>
    </w:p>
    <w:p>
      <w:pPr>
        <w:pStyle w:val="Heading1"/>
      </w:pPr>
      <w:r>
        <w:t>5. Fach oder Lernfeld Zukunft</w:t>
      </w:r>
    </w:p>
    <w:p>
      <w:r>
        <w:t>Zukunft wird als verbindender Wirkungsraum gelernt: Systemdenken, Mensch-Planet-Demokratie, Risiko, Wirtschaft und Wirkung, Kommunikation, Projekt und Teilgabe.</w:t>
      </w:r>
    </w:p>
    <w:p>
      <w:pPr>
        <w:pStyle w:val="Heading2"/>
      </w:pPr>
      <w:r>
        <w:t>1. Ausgangslage und Problem</w:t>
      </w:r>
    </w:p>
    <w:p>
      <w:r>
        <w:t>Dieser Unterbereich adressiert eine Kernblindheit der alten Bildungslogik. In der herkömmlichen Schule wird häufig gemessen, was leicht prüfbar ist, während die eigentliche Wirkung auf Lernfähigkeit, Teilhabe, Demokratie, Gesundheit und Zukunftsfähigkeit nur indirekt sichtbar wird. Für den Bereich Fach oder Lernfeld Zukunft bedeutet das: Die bestehende Praxis braucht eine zusätzliche Wirkungslogik, die Fehlsteuerung sichtbar macht, ohne Menschen zu beschämen.</w:t>
      </w:r>
    </w:p>
    <w:p>
      <w:pPr>
        <w:pStyle w:val="Heading2"/>
      </w:pPr>
      <w:r>
        <w:t>2. Wirkungsökonomischer Perspektivwechsel</w:t>
      </w:r>
    </w:p>
    <w:p>
      <w:r>
        <w:t>Wirkungsökonomisch wird Fach oder Lernfeld Zukunft nicht als Einzelmaßnahme verstanden, sondern als Teil eines lernenden Bildungsökosystems. Entscheidend ist, welche Zustände verändert werden: Können Lernende Zusammenhänge erkennen? Werden Barrieren reduziert? Werden Fehler zu Lernchancen? Werden demokratische, digitale und wissenschaftliche Kompetenzen gestärkt?</w:t>
      </w:r>
    </w:p>
    <w:p>
      <w:pPr>
        <w:pStyle w:val="Heading2"/>
      </w:pPr>
      <w:r>
        <w:t>3. Konzeptbausteine</w:t>
      </w:r>
    </w:p>
    <w:p>
      <w:pPr>
        <w:pStyle w:val="Heading3"/>
      </w:pPr>
      <w:r>
        <w:t>Sechs Module</w:t>
      </w:r>
    </w:p>
    <w:p>
      <w:r>
        <w:t>Der Baustein „Sechs Module“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Beispielprojekte</w:t>
      </w:r>
    </w:p>
    <w:p>
      <w:r>
        <w:t>Der Baustein „Beispielprojekte“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Leistungsnachweise</w:t>
      </w:r>
    </w:p>
    <w:p>
      <w:r>
        <w:t>Der Baustein „Leistungsnachweise“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Demokratischer Streit</w:t>
      </w:r>
    </w:p>
    <w:p>
      <w:r>
        <w:t>Der Baustein „Demokratischer Streit“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BNE und SDG 4.7</w:t>
      </w:r>
    </w:p>
    <w:p>
      <w:r>
        <w:t>Der Baustein „BNE und SDG 4.7“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2"/>
      </w:pPr>
      <w:r>
        <w:t>4. Indikatoren, WÖk-IDs und Daten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Ausgestaltung</w:t>
            </w:r>
          </w:p>
        </w:tc>
      </w:tr>
      <w:tr>
        <w:tc>
          <w:tcPr>
            <w:tcW w:type="dxa" w:w="4997"/>
            <w:shd w:fill="FBF8F1"/>
            <w:tcBorders>
              <w:bottom w:val="single" w:sz="1" w:color="D7D3C"/>
            </w:tcBorders>
          </w:tcPr>
          <w:p>
            <w:pPr>
              <w:spacing w:after="0"/>
            </w:pPr>
            <w:r/>
            <w:r>
              <w:rPr>
                <w:rFonts w:ascii="Source Sans 3" w:hAnsi="Source Sans 3"/>
                <w:b/>
                <w:color w:val="252A2C"/>
                <w:sz w:val="16"/>
              </w:rPr>
              <w:t>Wirkungsziel</w:t>
            </w:r>
          </w:p>
        </w:tc>
        <w:tc>
          <w:tcPr>
            <w:tcW w:type="dxa" w:w="4997"/>
            <w:shd w:fill="FFFFFF"/>
            <w:tcBorders>
              <w:bottom w:val="single" w:sz="1" w:color="D7D3C"/>
            </w:tcBorders>
          </w:tcPr>
          <w:p>
            <w:pPr>
              <w:spacing w:after="0"/>
            </w:pPr>
            <w:r/>
            <w:r>
              <w:rPr>
                <w:rFonts w:ascii="Source Sans 3" w:hAnsi="Source Sans 3"/>
                <w:b w:val="0"/>
                <w:color w:val="252A2C"/>
                <w:sz w:val="16"/>
              </w:rPr>
              <w:t>Zukunft wird als verbindender Wirkungsraum gelernt: Systemdenken, Mensch-Planet-Demokratie, Risiko, Wirtschaft und Wirkung, Kommunikation, Projekt und Teilgabe.</w:t>
            </w:r>
          </w:p>
        </w:tc>
      </w:tr>
      <w:tr>
        <w:tc>
          <w:tcPr>
            <w:tcW w:type="dxa" w:w="4997"/>
            <w:shd w:fill="FBF8F1"/>
            <w:tcBorders>
              <w:bottom w:val="single" w:sz="1" w:color="D7D3C"/>
            </w:tcBorders>
          </w:tcPr>
          <w:p>
            <w:pPr>
              <w:spacing w:after="0"/>
            </w:pPr>
            <w:r/>
            <w:r>
              <w:rPr>
                <w:rFonts w:ascii="Source Sans 3" w:hAnsi="Source Sans 3"/>
                <w:b/>
                <w:color w:val="252A2C"/>
                <w:sz w:val="16"/>
              </w:rPr>
              <w:t>Indikatorfamilien</w:t>
            </w:r>
          </w:p>
        </w:tc>
        <w:tc>
          <w:tcPr>
            <w:tcW w:type="dxa" w:w="4997"/>
            <w:shd w:fill="FFFFFF"/>
            <w:tcBorders>
              <w:bottom w:val="single" w:sz="1" w:color="D7D3C"/>
            </w:tcBorders>
          </w:tcPr>
          <w:p>
            <w:pPr>
              <w:spacing w:after="0"/>
            </w:pPr>
            <w:r/>
            <w:r>
              <w:rPr>
                <w:rFonts w:ascii="Source Sans 3" w:hAnsi="Source Sans 3"/>
                <w:b w:val="0"/>
                <w:color w:val="252A2C"/>
                <w:sz w:val="16"/>
              </w:rPr>
              <w:t>Basiskompetenzen, Teilhabe, Selbstwirksamkeit, digitale Mündigkeit, Demokratiekompetenz, Schulklima, Gesundheitswirkung, Projektwirkung.</w:t>
            </w:r>
          </w:p>
        </w:tc>
      </w:tr>
      <w:tr>
        <w:tc>
          <w:tcPr>
            <w:tcW w:type="dxa" w:w="4997"/>
            <w:shd w:fill="FBF8F1"/>
            <w:tcBorders>
              <w:bottom w:val="single" w:sz="1" w:color="D7D3C"/>
            </w:tcBorders>
          </w:tcPr>
          <w:p>
            <w:pPr>
              <w:spacing w:after="0"/>
            </w:pPr>
            <w:r/>
            <w:r>
              <w:rPr>
                <w:rFonts w:ascii="Source Sans 3" w:hAnsi="Source Sans 3"/>
                <w:b/>
                <w:color w:val="252A2C"/>
                <w:sz w:val="16"/>
              </w:rPr>
              <w:t>Datenqualität</w:t>
            </w:r>
          </w:p>
        </w:tc>
        <w:tc>
          <w:tcPr>
            <w:tcW w:type="dxa" w:w="4997"/>
            <w:shd w:fill="FFFFFF"/>
            <w:tcBorders>
              <w:bottom w:val="single" w:sz="1" w:color="D7D3C"/>
            </w:tcBorders>
          </w:tcPr>
          <w:p>
            <w:pPr>
              <w:spacing w:after="0"/>
            </w:pPr>
            <w:r/>
            <w:r>
              <w:rPr>
                <w:rFonts w:ascii="Source Sans 3" w:hAnsi="Source Sans 3"/>
                <w:b w:val="0"/>
                <w:color w:val="252A2C"/>
                <w:sz w:val="16"/>
              </w:rPr>
              <w:t>Amtliche Daten, schulische Daten und qualitative Portfolios müssen getrennt ausgewiesen werden.</w:t>
            </w:r>
          </w:p>
        </w:tc>
      </w:tr>
      <w:tr>
        <w:tc>
          <w:tcPr>
            <w:tcW w:type="dxa" w:w="4997"/>
            <w:shd w:fill="FBF8F1"/>
            <w:tcBorders>
              <w:bottom w:val="single" w:sz="1" w:color="D7D3C"/>
            </w:tcBorders>
          </w:tcPr>
          <w:p>
            <w:pPr>
              <w:spacing w:after="0"/>
            </w:pPr>
            <w:r/>
            <w:r>
              <w:rPr>
                <w:rFonts w:ascii="Source Sans 3" w:hAnsi="Source Sans 3"/>
                <w:b/>
                <w:color w:val="252A2C"/>
                <w:sz w:val="16"/>
              </w:rPr>
              <w:t>Nicht-Kompensation</w:t>
            </w:r>
          </w:p>
        </w:tc>
        <w:tc>
          <w:tcPr>
            <w:tcW w:type="dxa" w:w="4997"/>
            <w:shd w:fill="FFFFFF"/>
            <w:tcBorders>
              <w:bottom w:val="single" w:sz="1" w:color="D7D3C"/>
            </w:tcBorders>
          </w:tcPr>
          <w:p>
            <w:pPr>
              <w:spacing w:after="0"/>
            </w:pPr>
            <w:r/>
            <w:r>
              <w:rPr>
                <w:rFonts w:ascii="Source Sans 3" w:hAnsi="Source Sans 3"/>
                <w:b w:val="0"/>
                <w:color w:val="252A2C"/>
                <w:sz w:val="16"/>
              </w:rPr>
              <w:t>Schwere negative Wirkungen wie Beschämung, Diskriminierung, Datenschutzverletzung oder Ausschluss dürfen nicht durch gute Einzelwerte verdeckt werden.</w:t>
            </w:r>
          </w:p>
        </w:tc>
      </w:tr>
    </w:tbl>
    <w:p/>
    <w:p>
      <w:pPr>
        <w:pStyle w:val="Heading2"/>
      </w:pPr>
      <w:r>
        <w:t>5. Werkzeugbezug</w:t>
      </w:r>
    </w:p>
    <w:p>
      <w:r>
        <w:t>Relevantes Werkzeug: Fach-Zukunft-Modulgenerator. Dieses Werkzeug ist als Unterstützung für Schulentwicklung, Unterrichtsplanung oder Förderlogik zu verstehen und darf nicht zur personenbezogenen Bewertung von Kindern oder Lehrkräften verwendet werden.</w:t>
      </w:r>
    </w:p>
    <w:p>
      <w:pPr>
        <w:pStyle w:val="Heading2"/>
      </w:pPr>
      <w:r>
        <w:t>6. SDG-/SDG+-Bezug</w:t>
      </w:r>
    </w:p>
    <w:p>
      <w:r>
        <w:t>SDG 4.7, 13, 16, 17; SDG+ Diskursfähigkeit</w:t>
      </w:r>
    </w:p>
    <w:p>
      <w:pPr>
        <w:pStyle w:val="Heading2"/>
      </w:pPr>
      <w:r>
        <w:t>7. Politische Anschlussfähigkeit</w:t>
      </w:r>
    </w:p>
    <w:p>
      <w:r>
        <w:t>Die konkrete Ausgestaltung bleibt politisch offen: Länder können unterschiedliche Wege wählen, Schulen unterschiedliche Profile entwickeln, und Träger unterschiedliche pädagogische Schwerpunkte setzen. Der gemeinsame Rahmen besteht in Wirkungstransparenz, Grundrechtsschutz, Teilhabe, Lernentwicklung und demokratischer Korrekturfähigkeit.</w:t>
      </w:r>
    </w:p>
    <w:p>
      <w:pPr>
        <w:pStyle w:val="Heading2"/>
      </w:pPr>
      <w:r>
        <w:t>8. Umsetzung und Pilotierung</w:t>
      </w:r>
    </w:p>
    <w:p>
      <w:r>
        <w:t>Empfohlen wird ein Pilotmodell mit freiwilligen Modellschulen, kommunalen Bildungsnetzwerken, wissenschaftlicher Begleitung, Datenethik-Prüfung, Lehrkräfteentlastung und öffentlichem Wirkungsbericht. Die Einführung muss lernend erfolgen: beobachten, auswerten, korrigieren, skalieren.</w:t>
      </w:r>
    </w:p>
    <w:p>
      <w:pPr>
        <w:pStyle w:val="Heading2"/>
      </w:pPr>
      <w:r>
        <w:t>9. Risiken und Schutz</w:t>
      </w:r>
    </w:p>
    <w:p>
      <w:pPr>
        <w:pStyle w:val="ListBullet"/>
        <w:spacing w:after="40"/>
      </w:pPr>
      <w:r>
        <w:rPr>
          <w:rFonts w:ascii="Source Sans 3" w:hAnsi="Source Sans 3"/>
          <w:color w:val="252A2C"/>
          <w:sz w:val="19"/>
        </w:rPr>
        <w:t>Bürokratisierung vermeiden</w:t>
      </w:r>
    </w:p>
    <w:p>
      <w:pPr>
        <w:pStyle w:val="ListBullet"/>
        <w:spacing w:after="40"/>
      </w:pPr>
      <w:r>
        <w:rPr>
          <w:rFonts w:ascii="Source Sans 3" w:hAnsi="Source Sans 3"/>
          <w:color w:val="252A2C"/>
          <w:sz w:val="19"/>
        </w:rPr>
        <w:t>Datenschutz und Zweckbindung sichern</w:t>
      </w:r>
    </w:p>
    <w:p>
      <w:pPr>
        <w:pStyle w:val="ListBullet"/>
        <w:spacing w:after="40"/>
      </w:pPr>
      <w:r>
        <w:rPr>
          <w:rFonts w:ascii="Source Sans 3" w:hAnsi="Source Sans 3"/>
          <w:color w:val="252A2C"/>
          <w:sz w:val="19"/>
        </w:rPr>
        <w:t>politische Vielfalt schützen</w:t>
      </w:r>
    </w:p>
    <w:p>
      <w:pPr>
        <w:pStyle w:val="ListBullet"/>
        <w:spacing w:after="40"/>
      </w:pPr>
      <w:r>
        <w:rPr>
          <w:rFonts w:ascii="Source Sans 3" w:hAnsi="Source Sans 3"/>
          <w:color w:val="252A2C"/>
          <w:sz w:val="19"/>
        </w:rPr>
        <w:t>keine moralische Belehrung</w:t>
      </w:r>
    </w:p>
    <w:p>
      <w:pPr>
        <w:pStyle w:val="ListBullet"/>
        <w:spacing w:after="40"/>
      </w:pPr>
      <w:r>
        <w:rPr>
          <w:rFonts w:ascii="Source Sans 3" w:hAnsi="Source Sans 3"/>
          <w:color w:val="252A2C"/>
          <w:sz w:val="19"/>
        </w:rPr>
        <w:t>Kinder nicht scoren</w:t>
      </w:r>
    </w:p>
    <w:p>
      <w:pPr>
        <w:pStyle w:val="ListBullet"/>
        <w:spacing w:after="40"/>
      </w:pPr>
      <w:r>
        <w:rPr>
          <w:rFonts w:ascii="Source Sans 3" w:hAnsi="Source Sans 3"/>
          <w:color w:val="252A2C"/>
          <w:sz w:val="19"/>
        </w:rPr>
        <w:t>Lehrkräfte entlasten statt zusätzlich belasten</w:t>
      </w:r>
    </w:p>
    <w:p>
      <w:pPr>
        <w:pStyle w:val="Heading1"/>
      </w:pPr>
      <w:r>
        <w:t>6. Bewertung, Noten und Wirkungsportfolio</w:t>
      </w:r>
    </w:p>
    <w:p>
      <w:r>
        <w:t>Noten können Orientierung geben, dürfen aber nicht das einzige Bild von Leistung bleiben.</w:t>
      </w:r>
    </w:p>
    <w:p>
      <w:pPr>
        <w:pStyle w:val="Heading2"/>
      </w:pPr>
      <w:r>
        <w:t>1. Ausgangslage und Problem</w:t>
      </w:r>
    </w:p>
    <w:p>
      <w:r>
        <w:t>Dieser Unterbereich adressiert eine Kernblindheit der alten Bildungslogik. In der herkömmlichen Schule wird häufig gemessen, was leicht prüfbar ist, während die eigentliche Wirkung auf Lernfähigkeit, Teilhabe, Demokratie, Gesundheit und Zukunftsfähigkeit nur indirekt sichtbar wird. Für den Bereich Bewertung, Noten und Wirkungsportfolio bedeutet das: Die bestehende Praxis braucht eine zusätzliche Wirkungslogik, die Fehlsteuerung sichtbar macht, ohne Menschen zu beschämen.</w:t>
      </w:r>
    </w:p>
    <w:p>
      <w:pPr>
        <w:pStyle w:val="Heading2"/>
      </w:pPr>
      <w:r>
        <w:t>2. Wirkungsökonomischer Perspektivwechsel</w:t>
      </w:r>
    </w:p>
    <w:p>
      <w:r>
        <w:t>Wirkungsökonomisch wird Bewertung, Noten und Wirkungsportfolio nicht als Einzelmaßnahme verstanden, sondern als Teil eines lernenden Bildungsökosystems. Entscheidend ist, welche Zustände verändert werden: Können Lernende Zusammenhänge erkennen? Werden Barrieren reduziert? Werden Fehler zu Lernchancen? Werden demokratische, digitale und wissenschaftliche Kompetenzen gestärkt?</w:t>
      </w:r>
    </w:p>
    <w:p>
      <w:pPr>
        <w:pStyle w:val="Heading2"/>
      </w:pPr>
      <w:r>
        <w:t>3. Konzeptbausteine</w:t>
      </w:r>
    </w:p>
    <w:p>
      <w:pPr>
        <w:pStyle w:val="Heading3"/>
      </w:pPr>
      <w:r>
        <w:t>Grenzen der Ziffernnote</w:t>
      </w:r>
    </w:p>
    <w:p>
      <w:r>
        <w:t>Der Baustein „Grenzen der Ziffernnote“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Kompetenzprofile</w:t>
      </w:r>
    </w:p>
    <w:p>
      <w:r>
        <w:t>Der Baustein „Kompetenzprofile“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Portfolio</w:t>
      </w:r>
    </w:p>
    <w:p>
      <w:r>
        <w:t>Der Baustein „Portfolio“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Projektwirkung</w:t>
      </w:r>
    </w:p>
    <w:p>
      <w:r>
        <w:t>Der Baustein „Projektwirkung“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Rechtliche Übergänge</w:t>
      </w:r>
    </w:p>
    <w:p>
      <w:r>
        <w:t>Der Baustein „Rechtliche Übergänge“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2"/>
      </w:pPr>
      <w:r>
        <w:t>4. Indikatoren, WÖk-IDs und Daten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Ausgestaltung</w:t>
            </w:r>
          </w:p>
        </w:tc>
      </w:tr>
      <w:tr>
        <w:tc>
          <w:tcPr>
            <w:tcW w:type="dxa" w:w="4997"/>
            <w:shd w:fill="FBF8F1"/>
            <w:tcBorders>
              <w:bottom w:val="single" w:sz="1" w:color="D7D3C"/>
            </w:tcBorders>
          </w:tcPr>
          <w:p>
            <w:pPr>
              <w:spacing w:after="0"/>
            </w:pPr>
            <w:r/>
            <w:r>
              <w:rPr>
                <w:rFonts w:ascii="Source Sans 3" w:hAnsi="Source Sans 3"/>
                <w:b/>
                <w:color w:val="252A2C"/>
                <w:sz w:val="16"/>
              </w:rPr>
              <w:t>Wirkungsziel</w:t>
            </w:r>
          </w:p>
        </w:tc>
        <w:tc>
          <w:tcPr>
            <w:tcW w:type="dxa" w:w="4997"/>
            <w:shd w:fill="FFFFFF"/>
            <w:tcBorders>
              <w:bottom w:val="single" w:sz="1" w:color="D7D3C"/>
            </w:tcBorders>
          </w:tcPr>
          <w:p>
            <w:pPr>
              <w:spacing w:after="0"/>
            </w:pPr>
            <w:r/>
            <w:r>
              <w:rPr>
                <w:rFonts w:ascii="Source Sans 3" w:hAnsi="Source Sans 3"/>
                <w:b w:val="0"/>
                <w:color w:val="252A2C"/>
                <w:sz w:val="16"/>
              </w:rPr>
              <w:t>Noten können Orientierung geben, dürfen aber nicht das einzige Bild von Leistung bleiben.</w:t>
            </w:r>
          </w:p>
        </w:tc>
      </w:tr>
      <w:tr>
        <w:tc>
          <w:tcPr>
            <w:tcW w:type="dxa" w:w="4997"/>
            <w:shd w:fill="FBF8F1"/>
            <w:tcBorders>
              <w:bottom w:val="single" w:sz="1" w:color="D7D3C"/>
            </w:tcBorders>
          </w:tcPr>
          <w:p>
            <w:pPr>
              <w:spacing w:after="0"/>
            </w:pPr>
            <w:r/>
            <w:r>
              <w:rPr>
                <w:rFonts w:ascii="Source Sans 3" w:hAnsi="Source Sans 3"/>
                <w:b/>
                <w:color w:val="252A2C"/>
                <w:sz w:val="16"/>
              </w:rPr>
              <w:t>Indikatorfamilien</w:t>
            </w:r>
          </w:p>
        </w:tc>
        <w:tc>
          <w:tcPr>
            <w:tcW w:type="dxa" w:w="4997"/>
            <w:shd w:fill="FFFFFF"/>
            <w:tcBorders>
              <w:bottom w:val="single" w:sz="1" w:color="D7D3C"/>
            </w:tcBorders>
          </w:tcPr>
          <w:p>
            <w:pPr>
              <w:spacing w:after="0"/>
            </w:pPr>
            <w:r/>
            <w:r>
              <w:rPr>
                <w:rFonts w:ascii="Source Sans 3" w:hAnsi="Source Sans 3"/>
                <w:b w:val="0"/>
                <w:color w:val="252A2C"/>
                <w:sz w:val="16"/>
              </w:rPr>
              <w:t>Basiskompetenzen, Teilhabe, Selbstwirksamkeit, digitale Mündigkeit, Demokratiekompetenz, Schulklima, Gesundheitswirkung, Projektwirkung.</w:t>
            </w:r>
          </w:p>
        </w:tc>
      </w:tr>
      <w:tr>
        <w:tc>
          <w:tcPr>
            <w:tcW w:type="dxa" w:w="4997"/>
            <w:shd w:fill="FBF8F1"/>
            <w:tcBorders>
              <w:bottom w:val="single" w:sz="1" w:color="D7D3C"/>
            </w:tcBorders>
          </w:tcPr>
          <w:p>
            <w:pPr>
              <w:spacing w:after="0"/>
            </w:pPr>
            <w:r/>
            <w:r>
              <w:rPr>
                <w:rFonts w:ascii="Source Sans 3" w:hAnsi="Source Sans 3"/>
                <w:b/>
                <w:color w:val="252A2C"/>
                <w:sz w:val="16"/>
              </w:rPr>
              <w:t>Datenqualität</w:t>
            </w:r>
          </w:p>
        </w:tc>
        <w:tc>
          <w:tcPr>
            <w:tcW w:type="dxa" w:w="4997"/>
            <w:shd w:fill="FFFFFF"/>
            <w:tcBorders>
              <w:bottom w:val="single" w:sz="1" w:color="D7D3C"/>
            </w:tcBorders>
          </w:tcPr>
          <w:p>
            <w:pPr>
              <w:spacing w:after="0"/>
            </w:pPr>
            <w:r/>
            <w:r>
              <w:rPr>
                <w:rFonts w:ascii="Source Sans 3" w:hAnsi="Source Sans 3"/>
                <w:b w:val="0"/>
                <w:color w:val="252A2C"/>
                <w:sz w:val="16"/>
              </w:rPr>
              <w:t>Amtliche Daten, schulische Daten und qualitative Portfolios müssen getrennt ausgewiesen werden.</w:t>
            </w:r>
          </w:p>
        </w:tc>
      </w:tr>
      <w:tr>
        <w:tc>
          <w:tcPr>
            <w:tcW w:type="dxa" w:w="4997"/>
            <w:shd w:fill="FBF8F1"/>
            <w:tcBorders>
              <w:bottom w:val="single" w:sz="1" w:color="D7D3C"/>
            </w:tcBorders>
          </w:tcPr>
          <w:p>
            <w:pPr>
              <w:spacing w:after="0"/>
            </w:pPr>
            <w:r/>
            <w:r>
              <w:rPr>
                <w:rFonts w:ascii="Source Sans 3" w:hAnsi="Source Sans 3"/>
                <w:b/>
                <w:color w:val="252A2C"/>
                <w:sz w:val="16"/>
              </w:rPr>
              <w:t>Nicht-Kompensation</w:t>
            </w:r>
          </w:p>
        </w:tc>
        <w:tc>
          <w:tcPr>
            <w:tcW w:type="dxa" w:w="4997"/>
            <w:shd w:fill="FFFFFF"/>
            <w:tcBorders>
              <w:bottom w:val="single" w:sz="1" w:color="D7D3C"/>
            </w:tcBorders>
          </w:tcPr>
          <w:p>
            <w:pPr>
              <w:spacing w:after="0"/>
            </w:pPr>
            <w:r/>
            <w:r>
              <w:rPr>
                <w:rFonts w:ascii="Source Sans 3" w:hAnsi="Source Sans 3"/>
                <w:b w:val="0"/>
                <w:color w:val="252A2C"/>
                <w:sz w:val="16"/>
              </w:rPr>
              <w:t>Schwere negative Wirkungen wie Beschämung, Diskriminierung, Datenschutzverletzung oder Ausschluss dürfen nicht durch gute Einzelwerte verdeckt werden.</w:t>
            </w:r>
          </w:p>
        </w:tc>
      </w:tr>
    </w:tbl>
    <w:p/>
    <w:p>
      <w:pPr>
        <w:pStyle w:val="Heading2"/>
      </w:pPr>
      <w:r>
        <w:t>5. Werkzeugbezug</w:t>
      </w:r>
    </w:p>
    <w:p>
      <w:r>
        <w:t>Relevantes Werkzeug: Wirkungsportfolio und Kompetenzprofil-Generator. Dieses Werkzeug ist als Unterstützung für Schulentwicklung, Unterrichtsplanung oder Förderlogik zu verstehen und darf nicht zur personenbezogenen Bewertung von Kindern oder Lehrkräften verwendet werden.</w:t>
      </w:r>
    </w:p>
    <w:p>
      <w:pPr>
        <w:pStyle w:val="Heading2"/>
      </w:pPr>
      <w:r>
        <w:t>6. SDG-/SDG+-Bezug</w:t>
      </w:r>
    </w:p>
    <w:p>
      <w:r>
        <w:t>SDG 4, 10, 16</w:t>
      </w:r>
    </w:p>
    <w:p>
      <w:pPr>
        <w:pStyle w:val="Heading2"/>
      </w:pPr>
      <w:r>
        <w:t>7. Politische Anschlussfähigkeit</w:t>
      </w:r>
    </w:p>
    <w:p>
      <w:r>
        <w:t>Die konkrete Ausgestaltung bleibt politisch offen: Länder können unterschiedliche Wege wählen, Schulen unterschiedliche Profile entwickeln, und Träger unterschiedliche pädagogische Schwerpunkte setzen. Der gemeinsame Rahmen besteht in Wirkungstransparenz, Grundrechtsschutz, Teilhabe, Lernentwicklung und demokratischer Korrekturfähigkeit.</w:t>
      </w:r>
    </w:p>
    <w:p>
      <w:pPr>
        <w:pStyle w:val="Heading2"/>
      </w:pPr>
      <w:r>
        <w:t>8. Umsetzung und Pilotierung</w:t>
      </w:r>
    </w:p>
    <w:p>
      <w:r>
        <w:t>Empfohlen wird ein Pilotmodell mit freiwilligen Modellschulen, kommunalen Bildungsnetzwerken, wissenschaftlicher Begleitung, Datenethik-Prüfung, Lehrkräfteentlastung und öffentlichem Wirkungsbericht. Die Einführung muss lernend erfolgen: beobachten, auswerten, korrigieren, skalieren.</w:t>
      </w:r>
    </w:p>
    <w:p>
      <w:pPr>
        <w:pStyle w:val="Heading2"/>
      </w:pPr>
      <w:r>
        <w:t>9. Risiken und Schutz</w:t>
      </w:r>
    </w:p>
    <w:p>
      <w:pPr>
        <w:pStyle w:val="ListBullet"/>
        <w:spacing w:after="40"/>
      </w:pPr>
      <w:r>
        <w:rPr>
          <w:rFonts w:ascii="Source Sans 3" w:hAnsi="Source Sans 3"/>
          <w:color w:val="252A2C"/>
          <w:sz w:val="19"/>
        </w:rPr>
        <w:t>Bürokratisierung vermeiden</w:t>
      </w:r>
    </w:p>
    <w:p>
      <w:pPr>
        <w:pStyle w:val="ListBullet"/>
        <w:spacing w:after="40"/>
      </w:pPr>
      <w:r>
        <w:rPr>
          <w:rFonts w:ascii="Source Sans 3" w:hAnsi="Source Sans 3"/>
          <w:color w:val="252A2C"/>
          <w:sz w:val="19"/>
        </w:rPr>
        <w:t>Datenschutz und Zweckbindung sichern</w:t>
      </w:r>
    </w:p>
    <w:p>
      <w:pPr>
        <w:pStyle w:val="ListBullet"/>
        <w:spacing w:after="40"/>
      </w:pPr>
      <w:r>
        <w:rPr>
          <w:rFonts w:ascii="Source Sans 3" w:hAnsi="Source Sans 3"/>
          <w:color w:val="252A2C"/>
          <w:sz w:val="19"/>
        </w:rPr>
        <w:t>politische Vielfalt schützen</w:t>
      </w:r>
    </w:p>
    <w:p>
      <w:pPr>
        <w:pStyle w:val="ListBullet"/>
        <w:spacing w:after="40"/>
      </w:pPr>
      <w:r>
        <w:rPr>
          <w:rFonts w:ascii="Source Sans 3" w:hAnsi="Source Sans 3"/>
          <w:color w:val="252A2C"/>
          <w:sz w:val="19"/>
        </w:rPr>
        <w:t>keine moralische Belehrung</w:t>
      </w:r>
    </w:p>
    <w:p>
      <w:pPr>
        <w:pStyle w:val="ListBullet"/>
        <w:spacing w:after="40"/>
      </w:pPr>
      <w:r>
        <w:rPr>
          <w:rFonts w:ascii="Source Sans 3" w:hAnsi="Source Sans 3"/>
          <w:color w:val="252A2C"/>
          <w:sz w:val="19"/>
        </w:rPr>
        <w:t>Kinder nicht scoren</w:t>
      </w:r>
    </w:p>
    <w:p>
      <w:pPr>
        <w:pStyle w:val="ListBullet"/>
        <w:spacing w:after="40"/>
      </w:pPr>
      <w:r>
        <w:rPr>
          <w:rFonts w:ascii="Source Sans 3" w:hAnsi="Source Sans 3"/>
          <w:color w:val="252A2C"/>
          <w:sz w:val="19"/>
        </w:rPr>
        <w:t>Lehrkräfte entlasten statt zusätzlich belasten</w:t>
      </w:r>
    </w:p>
    <w:p>
      <w:pPr>
        <w:pStyle w:val="Heading1"/>
      </w:pPr>
      <w:r>
        <w:t>7. Wirkungsförderung</w:t>
      </w:r>
    </w:p>
    <w:p>
      <w:r>
        <w:t>Förderung beginnt nicht erst beim Scheitern. Sie verbindet Prävention, Potenzialentfaltung, Lernförderung, Mentoring und außerschulische Unterstützung.</w:t>
      </w:r>
    </w:p>
    <w:p>
      <w:pPr>
        <w:pStyle w:val="Heading2"/>
      </w:pPr>
      <w:r>
        <w:t>1. Ausgangslage und Problem</w:t>
      </w:r>
    </w:p>
    <w:p>
      <w:r>
        <w:t>Dieser Unterbereich adressiert eine Kernblindheit der alten Bildungslogik. In der herkömmlichen Schule wird häufig gemessen, was leicht prüfbar ist, während die eigentliche Wirkung auf Lernfähigkeit, Teilhabe, Demokratie, Gesundheit und Zukunftsfähigkeit nur indirekt sichtbar wird. Für den Bereich Wirkungsförderung bedeutet das: Die bestehende Praxis braucht eine zusätzliche Wirkungslogik, die Fehlsteuerung sichtbar macht, ohne Menschen zu beschämen.</w:t>
      </w:r>
    </w:p>
    <w:p>
      <w:pPr>
        <w:pStyle w:val="Heading2"/>
      </w:pPr>
      <w:r>
        <w:t>2. Wirkungsökonomischer Perspektivwechsel</w:t>
      </w:r>
    </w:p>
    <w:p>
      <w:r>
        <w:t>Wirkungsökonomisch wird Wirkungsförderung nicht als Einzelmaßnahme verstanden, sondern als Teil eines lernenden Bildungsökosystems. Entscheidend ist, welche Zustände verändert werden: Können Lernende Zusammenhänge erkennen? Werden Barrieren reduziert? Werden Fehler zu Lernchancen? Werden demokratische, digitale und wissenschaftliche Kompetenzen gestärkt?</w:t>
      </w:r>
    </w:p>
    <w:p>
      <w:pPr>
        <w:pStyle w:val="Heading2"/>
      </w:pPr>
      <w:r>
        <w:t>3. Konzeptbausteine</w:t>
      </w:r>
    </w:p>
    <w:p>
      <w:pPr>
        <w:pStyle w:val="Heading3"/>
      </w:pPr>
      <w:r>
        <w:t>Defizitlogik überwinden</w:t>
      </w:r>
    </w:p>
    <w:p>
      <w:r>
        <w:t>Der Baustein „Defizitlogik überwinden“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Bildungswirkungsbudget</w:t>
      </w:r>
    </w:p>
    <w:p>
      <w:r>
        <w:t>Der Baustein „Bildungswirkungsbudget“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Lernwirkungsfonds</w:t>
      </w:r>
    </w:p>
    <w:p>
      <w:r>
        <w:t>Der Baustein „Lernwirkungsfonds“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Diagnose und Bedarf</w:t>
      </w:r>
    </w:p>
    <w:p>
      <w:r>
        <w:t>Der Baustein „Diagnose und Bedarf“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Schutz vor Stigmatisierung</w:t>
      </w:r>
    </w:p>
    <w:p>
      <w:r>
        <w:t>Der Baustein „Schutz vor Stigmatisierung“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2"/>
      </w:pPr>
      <w:r>
        <w:t>4. Indikatoren, WÖk-IDs und Daten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Ausgestaltung</w:t>
            </w:r>
          </w:p>
        </w:tc>
      </w:tr>
      <w:tr>
        <w:tc>
          <w:tcPr>
            <w:tcW w:type="dxa" w:w="4997"/>
            <w:shd w:fill="FBF8F1"/>
            <w:tcBorders>
              <w:bottom w:val="single" w:sz="1" w:color="D7D3C"/>
            </w:tcBorders>
          </w:tcPr>
          <w:p>
            <w:pPr>
              <w:spacing w:after="0"/>
            </w:pPr>
            <w:r/>
            <w:r>
              <w:rPr>
                <w:rFonts w:ascii="Source Sans 3" w:hAnsi="Source Sans 3"/>
                <w:b/>
                <w:color w:val="252A2C"/>
                <w:sz w:val="16"/>
              </w:rPr>
              <w:t>Wirkungsziel</w:t>
            </w:r>
          </w:p>
        </w:tc>
        <w:tc>
          <w:tcPr>
            <w:tcW w:type="dxa" w:w="4997"/>
            <w:shd w:fill="FFFFFF"/>
            <w:tcBorders>
              <w:bottom w:val="single" w:sz="1" w:color="D7D3C"/>
            </w:tcBorders>
          </w:tcPr>
          <w:p>
            <w:pPr>
              <w:spacing w:after="0"/>
            </w:pPr>
            <w:r/>
            <w:r>
              <w:rPr>
                <w:rFonts w:ascii="Source Sans 3" w:hAnsi="Source Sans 3"/>
                <w:b w:val="0"/>
                <w:color w:val="252A2C"/>
                <w:sz w:val="16"/>
              </w:rPr>
              <w:t>Förderung beginnt nicht erst beim Scheitern. Sie verbindet Prävention, Potenzialentfaltung, Lernförderung, Mentoring und außerschulische Unterstützung.</w:t>
            </w:r>
          </w:p>
        </w:tc>
      </w:tr>
      <w:tr>
        <w:tc>
          <w:tcPr>
            <w:tcW w:type="dxa" w:w="4997"/>
            <w:shd w:fill="FBF8F1"/>
            <w:tcBorders>
              <w:bottom w:val="single" w:sz="1" w:color="D7D3C"/>
            </w:tcBorders>
          </w:tcPr>
          <w:p>
            <w:pPr>
              <w:spacing w:after="0"/>
            </w:pPr>
            <w:r/>
            <w:r>
              <w:rPr>
                <w:rFonts w:ascii="Source Sans 3" w:hAnsi="Source Sans 3"/>
                <w:b/>
                <w:color w:val="252A2C"/>
                <w:sz w:val="16"/>
              </w:rPr>
              <w:t>Indikatorfamilien</w:t>
            </w:r>
          </w:p>
        </w:tc>
        <w:tc>
          <w:tcPr>
            <w:tcW w:type="dxa" w:w="4997"/>
            <w:shd w:fill="FFFFFF"/>
            <w:tcBorders>
              <w:bottom w:val="single" w:sz="1" w:color="D7D3C"/>
            </w:tcBorders>
          </w:tcPr>
          <w:p>
            <w:pPr>
              <w:spacing w:after="0"/>
            </w:pPr>
            <w:r/>
            <w:r>
              <w:rPr>
                <w:rFonts w:ascii="Source Sans 3" w:hAnsi="Source Sans 3"/>
                <w:b w:val="0"/>
                <w:color w:val="252A2C"/>
                <w:sz w:val="16"/>
              </w:rPr>
              <w:t>Basiskompetenzen, Teilhabe, Selbstwirksamkeit, digitale Mündigkeit, Demokratiekompetenz, Schulklima, Gesundheitswirkung, Projektwirkung.</w:t>
            </w:r>
          </w:p>
        </w:tc>
      </w:tr>
      <w:tr>
        <w:tc>
          <w:tcPr>
            <w:tcW w:type="dxa" w:w="4997"/>
            <w:shd w:fill="FBF8F1"/>
            <w:tcBorders>
              <w:bottom w:val="single" w:sz="1" w:color="D7D3C"/>
            </w:tcBorders>
          </w:tcPr>
          <w:p>
            <w:pPr>
              <w:spacing w:after="0"/>
            </w:pPr>
            <w:r/>
            <w:r>
              <w:rPr>
                <w:rFonts w:ascii="Source Sans 3" w:hAnsi="Source Sans 3"/>
                <w:b/>
                <w:color w:val="252A2C"/>
                <w:sz w:val="16"/>
              </w:rPr>
              <w:t>Datenqualität</w:t>
            </w:r>
          </w:p>
        </w:tc>
        <w:tc>
          <w:tcPr>
            <w:tcW w:type="dxa" w:w="4997"/>
            <w:shd w:fill="FFFFFF"/>
            <w:tcBorders>
              <w:bottom w:val="single" w:sz="1" w:color="D7D3C"/>
            </w:tcBorders>
          </w:tcPr>
          <w:p>
            <w:pPr>
              <w:spacing w:after="0"/>
            </w:pPr>
            <w:r/>
            <w:r>
              <w:rPr>
                <w:rFonts w:ascii="Source Sans 3" w:hAnsi="Source Sans 3"/>
                <w:b w:val="0"/>
                <w:color w:val="252A2C"/>
                <w:sz w:val="16"/>
              </w:rPr>
              <w:t>Amtliche Daten, schulische Daten und qualitative Portfolios müssen getrennt ausgewiesen werden.</w:t>
            </w:r>
          </w:p>
        </w:tc>
      </w:tr>
      <w:tr>
        <w:tc>
          <w:tcPr>
            <w:tcW w:type="dxa" w:w="4997"/>
            <w:shd w:fill="FBF8F1"/>
            <w:tcBorders>
              <w:bottom w:val="single" w:sz="1" w:color="D7D3C"/>
            </w:tcBorders>
          </w:tcPr>
          <w:p>
            <w:pPr>
              <w:spacing w:after="0"/>
            </w:pPr>
            <w:r/>
            <w:r>
              <w:rPr>
                <w:rFonts w:ascii="Source Sans 3" w:hAnsi="Source Sans 3"/>
                <w:b/>
                <w:color w:val="252A2C"/>
                <w:sz w:val="16"/>
              </w:rPr>
              <w:t>Nicht-Kompensation</w:t>
            </w:r>
          </w:p>
        </w:tc>
        <w:tc>
          <w:tcPr>
            <w:tcW w:type="dxa" w:w="4997"/>
            <w:shd w:fill="FFFFFF"/>
            <w:tcBorders>
              <w:bottom w:val="single" w:sz="1" w:color="D7D3C"/>
            </w:tcBorders>
          </w:tcPr>
          <w:p>
            <w:pPr>
              <w:spacing w:after="0"/>
            </w:pPr>
            <w:r/>
            <w:r>
              <w:rPr>
                <w:rFonts w:ascii="Source Sans 3" w:hAnsi="Source Sans 3"/>
                <w:b w:val="0"/>
                <w:color w:val="252A2C"/>
                <w:sz w:val="16"/>
              </w:rPr>
              <w:t>Schwere negative Wirkungen wie Beschämung, Diskriminierung, Datenschutzverletzung oder Ausschluss dürfen nicht durch gute Einzelwerte verdeckt werden.</w:t>
            </w:r>
          </w:p>
        </w:tc>
      </w:tr>
    </w:tbl>
    <w:p/>
    <w:p>
      <w:pPr>
        <w:pStyle w:val="Heading2"/>
      </w:pPr>
      <w:r>
        <w:t>5. Werkzeugbezug</w:t>
      </w:r>
    </w:p>
    <w:p>
      <w:r>
        <w:t>Relevantes Werkzeug: Wirkungsförderungs-Check und Bildungswirkungsbudget-Demo. Dieses Werkzeug ist als Unterstützung für Schulentwicklung, Unterrichtsplanung oder Förderlogik zu verstehen und darf nicht zur personenbezogenen Bewertung von Kindern oder Lehrkräften verwendet werden.</w:t>
      </w:r>
    </w:p>
    <w:p>
      <w:pPr>
        <w:pStyle w:val="Heading2"/>
      </w:pPr>
      <w:r>
        <w:t>6. SDG-/SDG+-Bezug</w:t>
      </w:r>
    </w:p>
    <w:p>
      <w:r>
        <w:t>SDG 4, 1, 3, 10, 16</w:t>
      </w:r>
    </w:p>
    <w:p>
      <w:pPr>
        <w:pStyle w:val="Heading2"/>
      </w:pPr>
      <w:r>
        <w:t>7. Politische Anschlussfähigkeit</w:t>
      </w:r>
    </w:p>
    <w:p>
      <w:r>
        <w:t>Die konkrete Ausgestaltung bleibt politisch offen: Länder können unterschiedliche Wege wählen, Schulen unterschiedliche Profile entwickeln, und Träger unterschiedliche pädagogische Schwerpunkte setzen. Der gemeinsame Rahmen besteht in Wirkungstransparenz, Grundrechtsschutz, Teilhabe, Lernentwicklung und demokratischer Korrekturfähigkeit.</w:t>
      </w:r>
    </w:p>
    <w:p>
      <w:pPr>
        <w:pStyle w:val="Heading2"/>
      </w:pPr>
      <w:r>
        <w:t>8. Umsetzung und Pilotierung</w:t>
      </w:r>
    </w:p>
    <w:p>
      <w:r>
        <w:t>Empfohlen wird ein Pilotmodell mit freiwilligen Modellschulen, kommunalen Bildungsnetzwerken, wissenschaftlicher Begleitung, Datenethik-Prüfung, Lehrkräfteentlastung und öffentlichem Wirkungsbericht. Die Einführung muss lernend erfolgen: beobachten, auswerten, korrigieren, skalieren.</w:t>
      </w:r>
    </w:p>
    <w:p>
      <w:pPr>
        <w:pStyle w:val="Heading2"/>
      </w:pPr>
      <w:r>
        <w:t>9. Risiken und Schutz</w:t>
      </w:r>
    </w:p>
    <w:p>
      <w:pPr>
        <w:pStyle w:val="ListBullet"/>
        <w:spacing w:after="40"/>
      </w:pPr>
      <w:r>
        <w:rPr>
          <w:rFonts w:ascii="Source Sans 3" w:hAnsi="Source Sans 3"/>
          <w:color w:val="252A2C"/>
          <w:sz w:val="19"/>
        </w:rPr>
        <w:t>Bürokratisierung vermeiden</w:t>
      </w:r>
    </w:p>
    <w:p>
      <w:pPr>
        <w:pStyle w:val="ListBullet"/>
        <w:spacing w:after="40"/>
      </w:pPr>
      <w:r>
        <w:rPr>
          <w:rFonts w:ascii="Source Sans 3" w:hAnsi="Source Sans 3"/>
          <w:color w:val="252A2C"/>
          <w:sz w:val="19"/>
        </w:rPr>
        <w:t>Datenschutz und Zweckbindung sichern</w:t>
      </w:r>
    </w:p>
    <w:p>
      <w:pPr>
        <w:pStyle w:val="ListBullet"/>
        <w:spacing w:after="40"/>
      </w:pPr>
      <w:r>
        <w:rPr>
          <w:rFonts w:ascii="Source Sans 3" w:hAnsi="Source Sans 3"/>
          <w:color w:val="252A2C"/>
          <w:sz w:val="19"/>
        </w:rPr>
        <w:t>politische Vielfalt schützen</w:t>
      </w:r>
    </w:p>
    <w:p>
      <w:pPr>
        <w:pStyle w:val="ListBullet"/>
        <w:spacing w:after="40"/>
      </w:pPr>
      <w:r>
        <w:rPr>
          <w:rFonts w:ascii="Source Sans 3" w:hAnsi="Source Sans 3"/>
          <w:color w:val="252A2C"/>
          <w:sz w:val="19"/>
        </w:rPr>
        <w:t>keine moralische Belehrung</w:t>
      </w:r>
    </w:p>
    <w:p>
      <w:pPr>
        <w:pStyle w:val="ListBullet"/>
        <w:spacing w:after="40"/>
      </w:pPr>
      <w:r>
        <w:rPr>
          <w:rFonts w:ascii="Source Sans 3" w:hAnsi="Source Sans 3"/>
          <w:color w:val="252A2C"/>
          <w:sz w:val="19"/>
        </w:rPr>
        <w:t>Kinder nicht scoren</w:t>
      </w:r>
    </w:p>
    <w:p>
      <w:pPr>
        <w:pStyle w:val="ListBullet"/>
        <w:spacing w:after="40"/>
      </w:pPr>
      <w:r>
        <w:rPr>
          <w:rFonts w:ascii="Source Sans 3" w:hAnsi="Source Sans 3"/>
          <w:color w:val="252A2C"/>
          <w:sz w:val="19"/>
        </w:rPr>
        <w:t>Lehrkräfte entlasten statt zusätzlich belasten</w:t>
      </w:r>
    </w:p>
    <w:p>
      <w:pPr>
        <w:pStyle w:val="Heading1"/>
      </w:pPr>
      <w:r>
        <w:t>8. Digitale Mündigkeit und KI-Kompetenz</w:t>
      </w:r>
    </w:p>
    <w:p>
      <w:r>
        <w:t>Digitale Bildung ist nicht Geräteausstattung, sondern Urteilskraft über Daten, Plattformen, KI, Aufmerksamkeit und Manipulation.</w:t>
      </w:r>
    </w:p>
    <w:p>
      <w:pPr>
        <w:pStyle w:val="Heading2"/>
      </w:pPr>
      <w:r>
        <w:t>1. Ausgangslage und Problem</w:t>
      </w:r>
    </w:p>
    <w:p>
      <w:r>
        <w:t>Dieser Unterbereich adressiert eine Kernblindheit der alten Bildungslogik. In der herkömmlichen Schule wird häufig gemessen, was leicht prüfbar ist, während die eigentliche Wirkung auf Lernfähigkeit, Teilhabe, Demokratie, Gesundheit und Zukunftsfähigkeit nur indirekt sichtbar wird. Für den Bereich Digitale Mündigkeit und KI-Kompetenz bedeutet das: Die bestehende Praxis braucht eine zusätzliche Wirkungslogik, die Fehlsteuerung sichtbar macht, ohne Menschen zu beschämen.</w:t>
      </w:r>
    </w:p>
    <w:p>
      <w:pPr>
        <w:pStyle w:val="Heading2"/>
      </w:pPr>
      <w:r>
        <w:t>2. Wirkungsökonomischer Perspektivwechsel</w:t>
      </w:r>
    </w:p>
    <w:p>
      <w:r>
        <w:t>Wirkungsökonomisch wird Digitale Mündigkeit und KI-Kompetenz nicht als Einzelmaßnahme verstanden, sondern als Teil eines lernenden Bildungsökosystems. Entscheidend ist, welche Zustände verändert werden: Können Lernende Zusammenhänge erkennen? Werden Barrieren reduziert? Werden Fehler zu Lernchancen? Werden demokratische, digitale und wissenschaftliche Kompetenzen gestärkt?</w:t>
      </w:r>
    </w:p>
    <w:p>
      <w:pPr>
        <w:pStyle w:val="Heading2"/>
      </w:pPr>
      <w:r>
        <w:t>3. Konzeptbausteine</w:t>
      </w:r>
    </w:p>
    <w:p>
      <w:pPr>
        <w:pStyle w:val="Heading3"/>
      </w:pPr>
      <w:r>
        <w:t>Daten und Plattformen</w:t>
      </w:r>
    </w:p>
    <w:p>
      <w:r>
        <w:t>Der Baustein „Daten und Plattformen“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KI verstehen</w:t>
      </w:r>
    </w:p>
    <w:p>
      <w:r>
        <w:t>Der Baustein „KI verstehen“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Algorithmische Verstärkung</w:t>
      </w:r>
    </w:p>
    <w:p>
      <w:r>
        <w:t>Der Baustein „Algorithmische Verstärkung“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digitale Selbstbestimmung</w:t>
      </w:r>
    </w:p>
    <w:p>
      <w:r>
        <w:t>Der Baustein „digitale Selbstbestimmung“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Datenschutz und Lernanalytik</w:t>
      </w:r>
    </w:p>
    <w:p>
      <w:r>
        <w:t>Der Baustein „Datenschutz und Lernanalytik“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2"/>
      </w:pPr>
      <w:r>
        <w:t>4. Indikatoren, WÖk-IDs und Daten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Ausgestaltung</w:t>
            </w:r>
          </w:p>
        </w:tc>
      </w:tr>
      <w:tr>
        <w:tc>
          <w:tcPr>
            <w:tcW w:type="dxa" w:w="4997"/>
            <w:shd w:fill="FBF8F1"/>
            <w:tcBorders>
              <w:bottom w:val="single" w:sz="1" w:color="D7D3C"/>
            </w:tcBorders>
          </w:tcPr>
          <w:p>
            <w:pPr>
              <w:spacing w:after="0"/>
            </w:pPr>
            <w:r/>
            <w:r>
              <w:rPr>
                <w:rFonts w:ascii="Source Sans 3" w:hAnsi="Source Sans 3"/>
                <w:b/>
                <w:color w:val="252A2C"/>
                <w:sz w:val="16"/>
              </w:rPr>
              <w:t>Wirkungsziel</w:t>
            </w:r>
          </w:p>
        </w:tc>
        <w:tc>
          <w:tcPr>
            <w:tcW w:type="dxa" w:w="4997"/>
            <w:shd w:fill="FFFFFF"/>
            <w:tcBorders>
              <w:bottom w:val="single" w:sz="1" w:color="D7D3C"/>
            </w:tcBorders>
          </w:tcPr>
          <w:p>
            <w:pPr>
              <w:spacing w:after="0"/>
            </w:pPr>
            <w:r/>
            <w:r>
              <w:rPr>
                <w:rFonts w:ascii="Source Sans 3" w:hAnsi="Source Sans 3"/>
                <w:b w:val="0"/>
                <w:color w:val="252A2C"/>
                <w:sz w:val="16"/>
              </w:rPr>
              <w:t>Digitale Bildung ist nicht Geräteausstattung, sondern Urteilskraft über Daten, Plattformen, KI, Aufmerksamkeit und Manipulation.</w:t>
            </w:r>
          </w:p>
        </w:tc>
      </w:tr>
      <w:tr>
        <w:tc>
          <w:tcPr>
            <w:tcW w:type="dxa" w:w="4997"/>
            <w:shd w:fill="FBF8F1"/>
            <w:tcBorders>
              <w:bottom w:val="single" w:sz="1" w:color="D7D3C"/>
            </w:tcBorders>
          </w:tcPr>
          <w:p>
            <w:pPr>
              <w:spacing w:after="0"/>
            </w:pPr>
            <w:r/>
            <w:r>
              <w:rPr>
                <w:rFonts w:ascii="Source Sans 3" w:hAnsi="Source Sans 3"/>
                <w:b/>
                <w:color w:val="252A2C"/>
                <w:sz w:val="16"/>
              </w:rPr>
              <w:t>Indikatorfamilien</w:t>
            </w:r>
          </w:p>
        </w:tc>
        <w:tc>
          <w:tcPr>
            <w:tcW w:type="dxa" w:w="4997"/>
            <w:shd w:fill="FFFFFF"/>
            <w:tcBorders>
              <w:bottom w:val="single" w:sz="1" w:color="D7D3C"/>
            </w:tcBorders>
          </w:tcPr>
          <w:p>
            <w:pPr>
              <w:spacing w:after="0"/>
            </w:pPr>
            <w:r/>
            <w:r>
              <w:rPr>
                <w:rFonts w:ascii="Source Sans 3" w:hAnsi="Source Sans 3"/>
                <w:b w:val="0"/>
                <w:color w:val="252A2C"/>
                <w:sz w:val="16"/>
              </w:rPr>
              <w:t>Basiskompetenzen, Teilhabe, Selbstwirksamkeit, digitale Mündigkeit, Demokratiekompetenz, Schulklima, Gesundheitswirkung, Projektwirkung.</w:t>
            </w:r>
          </w:p>
        </w:tc>
      </w:tr>
      <w:tr>
        <w:tc>
          <w:tcPr>
            <w:tcW w:type="dxa" w:w="4997"/>
            <w:shd w:fill="FBF8F1"/>
            <w:tcBorders>
              <w:bottom w:val="single" w:sz="1" w:color="D7D3C"/>
            </w:tcBorders>
          </w:tcPr>
          <w:p>
            <w:pPr>
              <w:spacing w:after="0"/>
            </w:pPr>
            <w:r/>
            <w:r>
              <w:rPr>
                <w:rFonts w:ascii="Source Sans 3" w:hAnsi="Source Sans 3"/>
                <w:b/>
                <w:color w:val="252A2C"/>
                <w:sz w:val="16"/>
              </w:rPr>
              <w:t>Datenqualität</w:t>
            </w:r>
          </w:p>
        </w:tc>
        <w:tc>
          <w:tcPr>
            <w:tcW w:type="dxa" w:w="4997"/>
            <w:shd w:fill="FFFFFF"/>
            <w:tcBorders>
              <w:bottom w:val="single" w:sz="1" w:color="D7D3C"/>
            </w:tcBorders>
          </w:tcPr>
          <w:p>
            <w:pPr>
              <w:spacing w:after="0"/>
            </w:pPr>
            <w:r/>
            <w:r>
              <w:rPr>
                <w:rFonts w:ascii="Source Sans 3" w:hAnsi="Source Sans 3"/>
                <w:b w:val="0"/>
                <w:color w:val="252A2C"/>
                <w:sz w:val="16"/>
              </w:rPr>
              <w:t>Amtliche Daten, schulische Daten und qualitative Portfolios müssen getrennt ausgewiesen werden.</w:t>
            </w:r>
          </w:p>
        </w:tc>
      </w:tr>
      <w:tr>
        <w:tc>
          <w:tcPr>
            <w:tcW w:type="dxa" w:w="4997"/>
            <w:shd w:fill="FBF8F1"/>
            <w:tcBorders>
              <w:bottom w:val="single" w:sz="1" w:color="D7D3C"/>
            </w:tcBorders>
          </w:tcPr>
          <w:p>
            <w:pPr>
              <w:spacing w:after="0"/>
            </w:pPr>
            <w:r/>
            <w:r>
              <w:rPr>
                <w:rFonts w:ascii="Source Sans 3" w:hAnsi="Source Sans 3"/>
                <w:b/>
                <w:color w:val="252A2C"/>
                <w:sz w:val="16"/>
              </w:rPr>
              <w:t>Nicht-Kompensation</w:t>
            </w:r>
          </w:p>
        </w:tc>
        <w:tc>
          <w:tcPr>
            <w:tcW w:type="dxa" w:w="4997"/>
            <w:shd w:fill="FFFFFF"/>
            <w:tcBorders>
              <w:bottom w:val="single" w:sz="1" w:color="D7D3C"/>
            </w:tcBorders>
          </w:tcPr>
          <w:p>
            <w:pPr>
              <w:spacing w:after="0"/>
            </w:pPr>
            <w:r/>
            <w:r>
              <w:rPr>
                <w:rFonts w:ascii="Source Sans 3" w:hAnsi="Source Sans 3"/>
                <w:b w:val="0"/>
                <w:color w:val="252A2C"/>
                <w:sz w:val="16"/>
              </w:rPr>
              <w:t>Schwere negative Wirkungen wie Beschämung, Diskriminierung, Datenschutzverletzung oder Ausschluss dürfen nicht durch gute Einzelwerte verdeckt werden.</w:t>
            </w:r>
          </w:p>
        </w:tc>
      </w:tr>
    </w:tbl>
    <w:p/>
    <w:p>
      <w:pPr>
        <w:pStyle w:val="Heading2"/>
      </w:pPr>
      <w:r>
        <w:t>5. Werkzeugbezug</w:t>
      </w:r>
    </w:p>
    <w:p>
      <w:r>
        <w:t>Relevantes Werkzeug: Digitale-Mündigkeit-Check. Dieses Werkzeug ist als Unterstützung für Schulentwicklung, Unterrichtsplanung oder Förderlogik zu verstehen und darf nicht zur personenbezogenen Bewertung von Kindern oder Lehrkräften verwendet werden.</w:t>
      </w:r>
    </w:p>
    <w:p>
      <w:pPr>
        <w:pStyle w:val="Heading2"/>
      </w:pPr>
      <w:r>
        <w:t>6. SDG-/SDG+-Bezug</w:t>
      </w:r>
    </w:p>
    <w:p>
      <w:r>
        <w:t>SDG 4, 9, 16, SDG+ digitale Selbstbestimmung</w:t>
      </w:r>
    </w:p>
    <w:p>
      <w:pPr>
        <w:pStyle w:val="Heading2"/>
      </w:pPr>
      <w:r>
        <w:t>7. Politische Anschlussfähigkeit</w:t>
      </w:r>
    </w:p>
    <w:p>
      <w:r>
        <w:t>Die konkrete Ausgestaltung bleibt politisch offen: Länder können unterschiedliche Wege wählen, Schulen unterschiedliche Profile entwickeln, und Träger unterschiedliche pädagogische Schwerpunkte setzen. Der gemeinsame Rahmen besteht in Wirkungstransparenz, Grundrechtsschutz, Teilhabe, Lernentwicklung und demokratischer Korrekturfähigkeit.</w:t>
      </w:r>
    </w:p>
    <w:p>
      <w:pPr>
        <w:pStyle w:val="Heading2"/>
      </w:pPr>
      <w:r>
        <w:t>8. Umsetzung und Pilotierung</w:t>
      </w:r>
    </w:p>
    <w:p>
      <w:r>
        <w:t>Empfohlen wird ein Pilotmodell mit freiwilligen Modellschulen, kommunalen Bildungsnetzwerken, wissenschaftlicher Begleitung, Datenethik-Prüfung, Lehrkräfteentlastung und öffentlichem Wirkungsbericht. Die Einführung muss lernend erfolgen: beobachten, auswerten, korrigieren, skalieren.</w:t>
      </w:r>
    </w:p>
    <w:p>
      <w:pPr>
        <w:pStyle w:val="Heading2"/>
      </w:pPr>
      <w:r>
        <w:t>9. Risiken und Schutz</w:t>
      </w:r>
    </w:p>
    <w:p>
      <w:pPr>
        <w:pStyle w:val="ListBullet"/>
        <w:spacing w:after="40"/>
      </w:pPr>
      <w:r>
        <w:rPr>
          <w:rFonts w:ascii="Source Sans 3" w:hAnsi="Source Sans 3"/>
          <w:color w:val="252A2C"/>
          <w:sz w:val="19"/>
        </w:rPr>
        <w:t>Bürokratisierung vermeiden</w:t>
      </w:r>
    </w:p>
    <w:p>
      <w:pPr>
        <w:pStyle w:val="ListBullet"/>
        <w:spacing w:after="40"/>
      </w:pPr>
      <w:r>
        <w:rPr>
          <w:rFonts w:ascii="Source Sans 3" w:hAnsi="Source Sans 3"/>
          <w:color w:val="252A2C"/>
          <w:sz w:val="19"/>
        </w:rPr>
        <w:t>Datenschutz und Zweckbindung sichern</w:t>
      </w:r>
    </w:p>
    <w:p>
      <w:pPr>
        <w:pStyle w:val="ListBullet"/>
        <w:spacing w:after="40"/>
      </w:pPr>
      <w:r>
        <w:rPr>
          <w:rFonts w:ascii="Source Sans 3" w:hAnsi="Source Sans 3"/>
          <w:color w:val="252A2C"/>
          <w:sz w:val="19"/>
        </w:rPr>
        <w:t>politische Vielfalt schützen</w:t>
      </w:r>
    </w:p>
    <w:p>
      <w:pPr>
        <w:pStyle w:val="ListBullet"/>
        <w:spacing w:after="40"/>
      </w:pPr>
      <w:r>
        <w:rPr>
          <w:rFonts w:ascii="Source Sans 3" w:hAnsi="Source Sans 3"/>
          <w:color w:val="252A2C"/>
          <w:sz w:val="19"/>
        </w:rPr>
        <w:t>keine moralische Belehrung</w:t>
      </w:r>
    </w:p>
    <w:p>
      <w:pPr>
        <w:pStyle w:val="ListBullet"/>
        <w:spacing w:after="40"/>
      </w:pPr>
      <w:r>
        <w:rPr>
          <w:rFonts w:ascii="Source Sans 3" w:hAnsi="Source Sans 3"/>
          <w:color w:val="252A2C"/>
          <w:sz w:val="19"/>
        </w:rPr>
        <w:t>Kinder nicht scoren</w:t>
      </w:r>
    </w:p>
    <w:p>
      <w:pPr>
        <w:pStyle w:val="ListBullet"/>
        <w:spacing w:after="40"/>
      </w:pPr>
      <w:r>
        <w:rPr>
          <w:rFonts w:ascii="Source Sans 3" w:hAnsi="Source Sans 3"/>
          <w:color w:val="252A2C"/>
          <w:sz w:val="19"/>
        </w:rPr>
        <w:t>Lehrkräfte entlasten statt zusätzlich belasten</w:t>
      </w:r>
    </w:p>
    <w:p>
      <w:pPr>
        <w:pStyle w:val="Heading1"/>
      </w:pPr>
      <w:r>
        <w:t>9. Demokratie-, Medien- und Wirkungskompetenz</w:t>
      </w:r>
    </w:p>
    <w:p>
      <w:r>
        <w:t>Demokratie wird nicht nur erklärt, sondern als Wirkungsraum praktiziert.</w:t>
      </w:r>
    </w:p>
    <w:p>
      <w:pPr>
        <w:pStyle w:val="Heading2"/>
      </w:pPr>
      <w:r>
        <w:t>1. Ausgangslage und Problem</w:t>
      </w:r>
    </w:p>
    <w:p>
      <w:r>
        <w:t>Dieser Unterbereich adressiert eine Kernblindheit der alten Bildungslogik. In der herkömmlichen Schule wird häufig gemessen, was leicht prüfbar ist, während die eigentliche Wirkung auf Lernfähigkeit, Teilhabe, Demokratie, Gesundheit und Zukunftsfähigkeit nur indirekt sichtbar wird. Für den Bereich Demokratie-, Medien- und Wirkungskompetenz bedeutet das: Die bestehende Praxis braucht eine zusätzliche Wirkungslogik, die Fehlsteuerung sichtbar macht, ohne Menschen zu beschämen.</w:t>
      </w:r>
    </w:p>
    <w:p>
      <w:pPr>
        <w:pStyle w:val="Heading2"/>
      </w:pPr>
      <w:r>
        <w:t>2. Wirkungsökonomischer Perspektivwechsel</w:t>
      </w:r>
    </w:p>
    <w:p>
      <w:r>
        <w:t>Wirkungsökonomisch wird Demokratie-, Medien- und Wirkungskompetenz nicht als Einzelmaßnahme verstanden, sondern als Teil eines lernenden Bildungsökosystems. Entscheidend ist, welche Zustände verändert werden: Können Lernende Zusammenhänge erkennen? Werden Barrieren reduziert? Werden Fehler zu Lernchancen? Werden demokratische, digitale und wissenschaftliche Kompetenzen gestärkt?</w:t>
      </w:r>
    </w:p>
    <w:p>
      <w:pPr>
        <w:pStyle w:val="Heading2"/>
      </w:pPr>
      <w:r>
        <w:t>3. Konzeptbausteine</w:t>
      </w:r>
    </w:p>
    <w:p>
      <w:pPr>
        <w:pStyle w:val="Heading3"/>
      </w:pPr>
      <w:r>
        <w:t>Streitfähigkeit</w:t>
      </w:r>
    </w:p>
    <w:p>
      <w:r>
        <w:t>Der Baustein „Streitfähigkeit“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Medienqualität</w:t>
      </w:r>
    </w:p>
    <w:p>
      <w:r>
        <w:t>Der Baustein „Medienqualität“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Narrativanalyse</w:t>
      </w:r>
    </w:p>
    <w:p>
      <w:r>
        <w:t>Der Baustein „Narrativanalyse“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Machtmechanismen</w:t>
      </w:r>
    </w:p>
    <w:p>
      <w:r>
        <w:t>Der Baustein „Machtmechanismen“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Schulparlament und Beteiligung</w:t>
      </w:r>
    </w:p>
    <w:p>
      <w:r>
        <w:t>Der Baustein „Schulparlament und Beteiligung“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2"/>
      </w:pPr>
      <w:r>
        <w:t>4. Indikatoren, WÖk-IDs und Daten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Ausgestaltung</w:t>
            </w:r>
          </w:p>
        </w:tc>
      </w:tr>
      <w:tr>
        <w:tc>
          <w:tcPr>
            <w:tcW w:type="dxa" w:w="4997"/>
            <w:shd w:fill="FBF8F1"/>
            <w:tcBorders>
              <w:bottom w:val="single" w:sz="1" w:color="D7D3C"/>
            </w:tcBorders>
          </w:tcPr>
          <w:p>
            <w:pPr>
              <w:spacing w:after="0"/>
            </w:pPr>
            <w:r/>
            <w:r>
              <w:rPr>
                <w:rFonts w:ascii="Source Sans 3" w:hAnsi="Source Sans 3"/>
                <w:b/>
                <w:color w:val="252A2C"/>
                <w:sz w:val="16"/>
              </w:rPr>
              <w:t>Wirkungsziel</w:t>
            </w:r>
          </w:p>
        </w:tc>
        <w:tc>
          <w:tcPr>
            <w:tcW w:type="dxa" w:w="4997"/>
            <w:shd w:fill="FFFFFF"/>
            <w:tcBorders>
              <w:bottom w:val="single" w:sz="1" w:color="D7D3C"/>
            </w:tcBorders>
          </w:tcPr>
          <w:p>
            <w:pPr>
              <w:spacing w:after="0"/>
            </w:pPr>
            <w:r/>
            <w:r>
              <w:rPr>
                <w:rFonts w:ascii="Source Sans 3" w:hAnsi="Source Sans 3"/>
                <w:b w:val="0"/>
                <w:color w:val="252A2C"/>
                <w:sz w:val="16"/>
              </w:rPr>
              <w:t>Demokratie wird nicht nur erklärt, sondern als Wirkungsraum praktiziert.</w:t>
            </w:r>
          </w:p>
        </w:tc>
      </w:tr>
      <w:tr>
        <w:tc>
          <w:tcPr>
            <w:tcW w:type="dxa" w:w="4997"/>
            <w:shd w:fill="FBF8F1"/>
            <w:tcBorders>
              <w:bottom w:val="single" w:sz="1" w:color="D7D3C"/>
            </w:tcBorders>
          </w:tcPr>
          <w:p>
            <w:pPr>
              <w:spacing w:after="0"/>
            </w:pPr>
            <w:r/>
            <w:r>
              <w:rPr>
                <w:rFonts w:ascii="Source Sans 3" w:hAnsi="Source Sans 3"/>
                <w:b/>
                <w:color w:val="252A2C"/>
                <w:sz w:val="16"/>
              </w:rPr>
              <w:t>Indikatorfamilien</w:t>
            </w:r>
          </w:p>
        </w:tc>
        <w:tc>
          <w:tcPr>
            <w:tcW w:type="dxa" w:w="4997"/>
            <w:shd w:fill="FFFFFF"/>
            <w:tcBorders>
              <w:bottom w:val="single" w:sz="1" w:color="D7D3C"/>
            </w:tcBorders>
          </w:tcPr>
          <w:p>
            <w:pPr>
              <w:spacing w:after="0"/>
            </w:pPr>
            <w:r/>
            <w:r>
              <w:rPr>
                <w:rFonts w:ascii="Source Sans 3" w:hAnsi="Source Sans 3"/>
                <w:b w:val="0"/>
                <w:color w:val="252A2C"/>
                <w:sz w:val="16"/>
              </w:rPr>
              <w:t>Basiskompetenzen, Teilhabe, Selbstwirksamkeit, digitale Mündigkeit, Demokratiekompetenz, Schulklima, Gesundheitswirkung, Projektwirkung.</w:t>
            </w:r>
          </w:p>
        </w:tc>
      </w:tr>
      <w:tr>
        <w:tc>
          <w:tcPr>
            <w:tcW w:type="dxa" w:w="4997"/>
            <w:shd w:fill="FBF8F1"/>
            <w:tcBorders>
              <w:bottom w:val="single" w:sz="1" w:color="D7D3C"/>
            </w:tcBorders>
          </w:tcPr>
          <w:p>
            <w:pPr>
              <w:spacing w:after="0"/>
            </w:pPr>
            <w:r/>
            <w:r>
              <w:rPr>
                <w:rFonts w:ascii="Source Sans 3" w:hAnsi="Source Sans 3"/>
                <w:b/>
                <w:color w:val="252A2C"/>
                <w:sz w:val="16"/>
              </w:rPr>
              <w:t>Datenqualität</w:t>
            </w:r>
          </w:p>
        </w:tc>
        <w:tc>
          <w:tcPr>
            <w:tcW w:type="dxa" w:w="4997"/>
            <w:shd w:fill="FFFFFF"/>
            <w:tcBorders>
              <w:bottom w:val="single" w:sz="1" w:color="D7D3C"/>
            </w:tcBorders>
          </w:tcPr>
          <w:p>
            <w:pPr>
              <w:spacing w:after="0"/>
            </w:pPr>
            <w:r/>
            <w:r>
              <w:rPr>
                <w:rFonts w:ascii="Source Sans 3" w:hAnsi="Source Sans 3"/>
                <w:b w:val="0"/>
                <w:color w:val="252A2C"/>
                <w:sz w:val="16"/>
              </w:rPr>
              <w:t>Amtliche Daten, schulische Daten und qualitative Portfolios müssen getrennt ausgewiesen werden.</w:t>
            </w:r>
          </w:p>
        </w:tc>
      </w:tr>
      <w:tr>
        <w:tc>
          <w:tcPr>
            <w:tcW w:type="dxa" w:w="4997"/>
            <w:shd w:fill="FBF8F1"/>
            <w:tcBorders>
              <w:bottom w:val="single" w:sz="1" w:color="D7D3C"/>
            </w:tcBorders>
          </w:tcPr>
          <w:p>
            <w:pPr>
              <w:spacing w:after="0"/>
            </w:pPr>
            <w:r/>
            <w:r>
              <w:rPr>
                <w:rFonts w:ascii="Source Sans 3" w:hAnsi="Source Sans 3"/>
                <w:b/>
                <w:color w:val="252A2C"/>
                <w:sz w:val="16"/>
              </w:rPr>
              <w:t>Nicht-Kompensation</w:t>
            </w:r>
          </w:p>
        </w:tc>
        <w:tc>
          <w:tcPr>
            <w:tcW w:type="dxa" w:w="4997"/>
            <w:shd w:fill="FFFFFF"/>
            <w:tcBorders>
              <w:bottom w:val="single" w:sz="1" w:color="D7D3C"/>
            </w:tcBorders>
          </w:tcPr>
          <w:p>
            <w:pPr>
              <w:spacing w:after="0"/>
            </w:pPr>
            <w:r/>
            <w:r>
              <w:rPr>
                <w:rFonts w:ascii="Source Sans 3" w:hAnsi="Source Sans 3"/>
                <w:b w:val="0"/>
                <w:color w:val="252A2C"/>
                <w:sz w:val="16"/>
              </w:rPr>
              <w:t>Schwere negative Wirkungen wie Beschämung, Diskriminierung, Datenschutzverletzung oder Ausschluss dürfen nicht durch gute Einzelwerte verdeckt werden.</w:t>
            </w:r>
          </w:p>
        </w:tc>
      </w:tr>
    </w:tbl>
    <w:p/>
    <w:p>
      <w:pPr>
        <w:pStyle w:val="Heading2"/>
      </w:pPr>
      <w:r>
        <w:t>5. Werkzeugbezug</w:t>
      </w:r>
    </w:p>
    <w:p>
      <w:r>
        <w:t>Relevantes Werkzeug: Demokratie- und Diskursqualitätscheck. Dieses Werkzeug ist als Unterstützung für Schulentwicklung, Unterrichtsplanung oder Förderlogik zu verstehen und darf nicht zur personenbezogenen Bewertung von Kindern oder Lehrkräften verwendet werden.</w:t>
      </w:r>
    </w:p>
    <w:p>
      <w:pPr>
        <w:pStyle w:val="Heading2"/>
      </w:pPr>
      <w:r>
        <w:t>6. SDG-/SDG+-Bezug</w:t>
      </w:r>
    </w:p>
    <w:p>
      <w:r>
        <w:t>SDG 16, 4, 17; SDG+ Demokratie, Medienqualität, Diskursfähigkeit</w:t>
      </w:r>
    </w:p>
    <w:p>
      <w:pPr>
        <w:pStyle w:val="Heading2"/>
      </w:pPr>
      <w:r>
        <w:t>7. Politische Anschlussfähigkeit</w:t>
      </w:r>
    </w:p>
    <w:p>
      <w:r>
        <w:t>Die konkrete Ausgestaltung bleibt politisch offen: Länder können unterschiedliche Wege wählen, Schulen unterschiedliche Profile entwickeln, und Träger unterschiedliche pädagogische Schwerpunkte setzen. Der gemeinsame Rahmen besteht in Wirkungstransparenz, Grundrechtsschutz, Teilhabe, Lernentwicklung und demokratischer Korrekturfähigkeit.</w:t>
      </w:r>
    </w:p>
    <w:p>
      <w:pPr>
        <w:pStyle w:val="Heading2"/>
      </w:pPr>
      <w:r>
        <w:t>8. Umsetzung und Pilotierung</w:t>
      </w:r>
    </w:p>
    <w:p>
      <w:r>
        <w:t>Empfohlen wird ein Pilotmodell mit freiwilligen Modellschulen, kommunalen Bildungsnetzwerken, wissenschaftlicher Begleitung, Datenethik-Prüfung, Lehrkräfteentlastung und öffentlichem Wirkungsbericht. Die Einführung muss lernend erfolgen: beobachten, auswerten, korrigieren, skalieren.</w:t>
      </w:r>
    </w:p>
    <w:p>
      <w:pPr>
        <w:pStyle w:val="Heading2"/>
      </w:pPr>
      <w:r>
        <w:t>9. Risiken und Schutz</w:t>
      </w:r>
    </w:p>
    <w:p>
      <w:pPr>
        <w:pStyle w:val="ListBullet"/>
        <w:spacing w:after="40"/>
      </w:pPr>
      <w:r>
        <w:rPr>
          <w:rFonts w:ascii="Source Sans 3" w:hAnsi="Source Sans 3"/>
          <w:color w:val="252A2C"/>
          <w:sz w:val="19"/>
        </w:rPr>
        <w:t>Bürokratisierung vermeiden</w:t>
      </w:r>
    </w:p>
    <w:p>
      <w:pPr>
        <w:pStyle w:val="ListBullet"/>
        <w:spacing w:after="40"/>
      </w:pPr>
      <w:r>
        <w:rPr>
          <w:rFonts w:ascii="Source Sans 3" w:hAnsi="Source Sans 3"/>
          <w:color w:val="252A2C"/>
          <w:sz w:val="19"/>
        </w:rPr>
        <w:t>Datenschutz und Zweckbindung sichern</w:t>
      </w:r>
    </w:p>
    <w:p>
      <w:pPr>
        <w:pStyle w:val="ListBullet"/>
        <w:spacing w:after="40"/>
      </w:pPr>
      <w:r>
        <w:rPr>
          <w:rFonts w:ascii="Source Sans 3" w:hAnsi="Source Sans 3"/>
          <w:color w:val="252A2C"/>
          <w:sz w:val="19"/>
        </w:rPr>
        <w:t>politische Vielfalt schützen</w:t>
      </w:r>
    </w:p>
    <w:p>
      <w:pPr>
        <w:pStyle w:val="ListBullet"/>
        <w:spacing w:after="40"/>
      </w:pPr>
      <w:r>
        <w:rPr>
          <w:rFonts w:ascii="Source Sans 3" w:hAnsi="Source Sans 3"/>
          <w:color w:val="252A2C"/>
          <w:sz w:val="19"/>
        </w:rPr>
        <w:t>keine moralische Belehrung</w:t>
      </w:r>
    </w:p>
    <w:p>
      <w:pPr>
        <w:pStyle w:val="ListBullet"/>
        <w:spacing w:after="40"/>
      </w:pPr>
      <w:r>
        <w:rPr>
          <w:rFonts w:ascii="Source Sans 3" w:hAnsi="Source Sans 3"/>
          <w:color w:val="252A2C"/>
          <w:sz w:val="19"/>
        </w:rPr>
        <w:t>Kinder nicht scoren</w:t>
      </w:r>
    </w:p>
    <w:p>
      <w:pPr>
        <w:pStyle w:val="ListBullet"/>
        <w:spacing w:after="40"/>
      </w:pPr>
      <w:r>
        <w:rPr>
          <w:rFonts w:ascii="Source Sans 3" w:hAnsi="Source Sans 3"/>
          <w:color w:val="252A2C"/>
          <w:sz w:val="19"/>
        </w:rPr>
        <w:t>Lehrkräfte entlasten statt zusätzlich belasten</w:t>
      </w:r>
    </w:p>
    <w:p>
      <w:pPr>
        <w:pStyle w:val="Heading1"/>
      </w:pPr>
      <w:r>
        <w:t>10. Schule als Lebens-, Gesundheits- und Wirkungsraum</w:t>
      </w:r>
    </w:p>
    <w:p>
      <w:r>
        <w:t>Gebäude, Zeit, Pausen, Ernährung, Bewegung, Sicherheit, Lärm, Licht und Beziehung wirken auf Lernen.</w:t>
      </w:r>
    </w:p>
    <w:p>
      <w:pPr>
        <w:pStyle w:val="Heading2"/>
      </w:pPr>
      <w:r>
        <w:t>1. Ausgangslage und Problem</w:t>
      </w:r>
    </w:p>
    <w:p>
      <w:r>
        <w:t>Dieser Unterbereich adressiert eine Kernblindheit der alten Bildungslogik. In der herkömmlichen Schule wird häufig gemessen, was leicht prüfbar ist, während die eigentliche Wirkung auf Lernfähigkeit, Teilhabe, Demokratie, Gesundheit und Zukunftsfähigkeit nur indirekt sichtbar wird. Für den Bereich Schule als Lebens-, Gesundheits- und Wirkungsraum bedeutet das: Die bestehende Praxis braucht eine zusätzliche Wirkungslogik, die Fehlsteuerung sichtbar macht, ohne Menschen zu beschämen.</w:t>
      </w:r>
    </w:p>
    <w:p>
      <w:pPr>
        <w:pStyle w:val="Heading2"/>
      </w:pPr>
      <w:r>
        <w:t>2. Wirkungsökonomischer Perspektivwechsel</w:t>
      </w:r>
    </w:p>
    <w:p>
      <w:r>
        <w:t>Wirkungsökonomisch wird Schule als Lebens-, Gesundheits- und Wirkungsraum nicht als Einzelmaßnahme verstanden, sondern als Teil eines lernenden Bildungsökosystems. Entscheidend ist, welche Zustände verändert werden: Können Lernende Zusammenhänge erkennen? Werden Barrieren reduziert? Werden Fehler zu Lernchancen? Werden demokratische, digitale und wissenschaftliche Kompetenzen gestärkt?</w:t>
      </w:r>
    </w:p>
    <w:p>
      <w:pPr>
        <w:pStyle w:val="Heading2"/>
      </w:pPr>
      <w:r>
        <w:t>3. Konzeptbausteine</w:t>
      </w:r>
    </w:p>
    <w:p>
      <w:pPr>
        <w:pStyle w:val="Heading3"/>
      </w:pPr>
      <w:r>
        <w:t>Raumwirkung</w:t>
      </w:r>
    </w:p>
    <w:p>
      <w:r>
        <w:t>Der Baustein „Raumwirkung“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Zeitstruktur</w:t>
      </w:r>
    </w:p>
    <w:p>
      <w:r>
        <w:t>Der Baustein „Zeitstruktur“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Gesundheit und Stress</w:t>
      </w:r>
    </w:p>
    <w:p>
      <w:r>
        <w:t>Der Baustein „Gesundheit und Stress“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Ernährung und Bewegung</w:t>
      </w:r>
    </w:p>
    <w:p>
      <w:r>
        <w:t>Der Baustein „Ernährung und Bewegung“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Sicherheit und Zugehörigkeit</w:t>
      </w:r>
    </w:p>
    <w:p>
      <w:r>
        <w:t>Der Baustein „Sicherheit und Zugehörigkeit“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2"/>
      </w:pPr>
      <w:r>
        <w:t>4. Indikatoren, WÖk-IDs und Daten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Ausgestaltung</w:t>
            </w:r>
          </w:p>
        </w:tc>
      </w:tr>
      <w:tr>
        <w:tc>
          <w:tcPr>
            <w:tcW w:type="dxa" w:w="4997"/>
            <w:shd w:fill="FBF8F1"/>
            <w:tcBorders>
              <w:bottom w:val="single" w:sz="1" w:color="D7D3C"/>
            </w:tcBorders>
          </w:tcPr>
          <w:p>
            <w:pPr>
              <w:spacing w:after="0"/>
            </w:pPr>
            <w:r/>
            <w:r>
              <w:rPr>
                <w:rFonts w:ascii="Source Sans 3" w:hAnsi="Source Sans 3"/>
                <w:b/>
                <w:color w:val="252A2C"/>
                <w:sz w:val="16"/>
              </w:rPr>
              <w:t>Wirkungsziel</w:t>
            </w:r>
          </w:p>
        </w:tc>
        <w:tc>
          <w:tcPr>
            <w:tcW w:type="dxa" w:w="4997"/>
            <w:shd w:fill="FFFFFF"/>
            <w:tcBorders>
              <w:bottom w:val="single" w:sz="1" w:color="D7D3C"/>
            </w:tcBorders>
          </w:tcPr>
          <w:p>
            <w:pPr>
              <w:spacing w:after="0"/>
            </w:pPr>
            <w:r/>
            <w:r>
              <w:rPr>
                <w:rFonts w:ascii="Source Sans 3" w:hAnsi="Source Sans 3"/>
                <w:b w:val="0"/>
                <w:color w:val="252A2C"/>
                <w:sz w:val="16"/>
              </w:rPr>
              <w:t>Gebäude, Zeit, Pausen, Ernährung, Bewegung, Sicherheit, Lärm, Licht und Beziehung wirken auf Lernen.</w:t>
            </w:r>
          </w:p>
        </w:tc>
      </w:tr>
      <w:tr>
        <w:tc>
          <w:tcPr>
            <w:tcW w:type="dxa" w:w="4997"/>
            <w:shd w:fill="FBF8F1"/>
            <w:tcBorders>
              <w:bottom w:val="single" w:sz="1" w:color="D7D3C"/>
            </w:tcBorders>
          </w:tcPr>
          <w:p>
            <w:pPr>
              <w:spacing w:after="0"/>
            </w:pPr>
            <w:r/>
            <w:r>
              <w:rPr>
                <w:rFonts w:ascii="Source Sans 3" w:hAnsi="Source Sans 3"/>
                <w:b/>
                <w:color w:val="252A2C"/>
                <w:sz w:val="16"/>
              </w:rPr>
              <w:t>Indikatorfamilien</w:t>
            </w:r>
          </w:p>
        </w:tc>
        <w:tc>
          <w:tcPr>
            <w:tcW w:type="dxa" w:w="4997"/>
            <w:shd w:fill="FFFFFF"/>
            <w:tcBorders>
              <w:bottom w:val="single" w:sz="1" w:color="D7D3C"/>
            </w:tcBorders>
          </w:tcPr>
          <w:p>
            <w:pPr>
              <w:spacing w:after="0"/>
            </w:pPr>
            <w:r/>
            <w:r>
              <w:rPr>
                <w:rFonts w:ascii="Source Sans 3" w:hAnsi="Source Sans 3"/>
                <w:b w:val="0"/>
                <w:color w:val="252A2C"/>
                <w:sz w:val="16"/>
              </w:rPr>
              <w:t>Basiskompetenzen, Teilhabe, Selbstwirksamkeit, digitale Mündigkeit, Demokratiekompetenz, Schulklima, Gesundheitswirkung, Projektwirkung.</w:t>
            </w:r>
          </w:p>
        </w:tc>
      </w:tr>
      <w:tr>
        <w:tc>
          <w:tcPr>
            <w:tcW w:type="dxa" w:w="4997"/>
            <w:shd w:fill="FBF8F1"/>
            <w:tcBorders>
              <w:bottom w:val="single" w:sz="1" w:color="D7D3C"/>
            </w:tcBorders>
          </w:tcPr>
          <w:p>
            <w:pPr>
              <w:spacing w:after="0"/>
            </w:pPr>
            <w:r/>
            <w:r>
              <w:rPr>
                <w:rFonts w:ascii="Source Sans 3" w:hAnsi="Source Sans 3"/>
                <w:b/>
                <w:color w:val="252A2C"/>
                <w:sz w:val="16"/>
              </w:rPr>
              <w:t>Datenqualität</w:t>
            </w:r>
          </w:p>
        </w:tc>
        <w:tc>
          <w:tcPr>
            <w:tcW w:type="dxa" w:w="4997"/>
            <w:shd w:fill="FFFFFF"/>
            <w:tcBorders>
              <w:bottom w:val="single" w:sz="1" w:color="D7D3C"/>
            </w:tcBorders>
          </w:tcPr>
          <w:p>
            <w:pPr>
              <w:spacing w:after="0"/>
            </w:pPr>
            <w:r/>
            <w:r>
              <w:rPr>
                <w:rFonts w:ascii="Source Sans 3" w:hAnsi="Source Sans 3"/>
                <w:b w:val="0"/>
                <w:color w:val="252A2C"/>
                <w:sz w:val="16"/>
              </w:rPr>
              <w:t>Amtliche Daten, schulische Daten und qualitative Portfolios müssen getrennt ausgewiesen werden.</w:t>
            </w:r>
          </w:p>
        </w:tc>
      </w:tr>
      <w:tr>
        <w:tc>
          <w:tcPr>
            <w:tcW w:type="dxa" w:w="4997"/>
            <w:shd w:fill="FBF8F1"/>
            <w:tcBorders>
              <w:bottom w:val="single" w:sz="1" w:color="D7D3C"/>
            </w:tcBorders>
          </w:tcPr>
          <w:p>
            <w:pPr>
              <w:spacing w:after="0"/>
            </w:pPr>
            <w:r/>
            <w:r>
              <w:rPr>
                <w:rFonts w:ascii="Source Sans 3" w:hAnsi="Source Sans 3"/>
                <w:b/>
                <w:color w:val="252A2C"/>
                <w:sz w:val="16"/>
              </w:rPr>
              <w:t>Nicht-Kompensation</w:t>
            </w:r>
          </w:p>
        </w:tc>
        <w:tc>
          <w:tcPr>
            <w:tcW w:type="dxa" w:w="4997"/>
            <w:shd w:fill="FFFFFF"/>
            <w:tcBorders>
              <w:bottom w:val="single" w:sz="1" w:color="D7D3C"/>
            </w:tcBorders>
          </w:tcPr>
          <w:p>
            <w:pPr>
              <w:spacing w:after="0"/>
            </w:pPr>
            <w:r/>
            <w:r>
              <w:rPr>
                <w:rFonts w:ascii="Source Sans 3" w:hAnsi="Source Sans 3"/>
                <w:b w:val="0"/>
                <w:color w:val="252A2C"/>
                <w:sz w:val="16"/>
              </w:rPr>
              <w:t>Schwere negative Wirkungen wie Beschämung, Diskriminierung, Datenschutzverletzung oder Ausschluss dürfen nicht durch gute Einzelwerte verdeckt werden.</w:t>
            </w:r>
          </w:p>
        </w:tc>
      </w:tr>
    </w:tbl>
    <w:p/>
    <w:p>
      <w:pPr>
        <w:pStyle w:val="Heading2"/>
      </w:pPr>
      <w:r>
        <w:t>5. Werkzeugbezug</w:t>
      </w:r>
    </w:p>
    <w:p>
      <w:r>
        <w:t>Relevantes Werkzeug: Schulraum-Wirkungscheck. Dieses Werkzeug ist als Unterstützung für Schulentwicklung, Unterrichtsplanung oder Förderlogik zu verstehen und darf nicht zur personenbezogenen Bewertung von Kindern oder Lehrkräften verwendet werden.</w:t>
      </w:r>
    </w:p>
    <w:p>
      <w:pPr>
        <w:pStyle w:val="Heading2"/>
      </w:pPr>
      <w:r>
        <w:t>6. SDG-/SDG+-Bezug</w:t>
      </w:r>
    </w:p>
    <w:p>
      <w:r>
        <w:t>SDG 3, 4, 11, 13</w:t>
      </w:r>
    </w:p>
    <w:p>
      <w:pPr>
        <w:pStyle w:val="Heading2"/>
      </w:pPr>
      <w:r>
        <w:t>7. Politische Anschlussfähigkeit</w:t>
      </w:r>
    </w:p>
    <w:p>
      <w:r>
        <w:t>Die konkrete Ausgestaltung bleibt politisch offen: Länder können unterschiedliche Wege wählen, Schulen unterschiedliche Profile entwickeln, und Träger unterschiedliche pädagogische Schwerpunkte setzen. Der gemeinsame Rahmen besteht in Wirkungstransparenz, Grundrechtsschutz, Teilhabe, Lernentwicklung und demokratischer Korrekturfähigkeit.</w:t>
      </w:r>
    </w:p>
    <w:p>
      <w:pPr>
        <w:pStyle w:val="Heading2"/>
      </w:pPr>
      <w:r>
        <w:t>8. Umsetzung und Pilotierung</w:t>
      </w:r>
    </w:p>
    <w:p>
      <w:r>
        <w:t>Empfohlen wird ein Pilotmodell mit freiwilligen Modellschulen, kommunalen Bildungsnetzwerken, wissenschaftlicher Begleitung, Datenethik-Prüfung, Lehrkräfteentlastung und öffentlichem Wirkungsbericht. Die Einführung muss lernend erfolgen: beobachten, auswerten, korrigieren, skalieren.</w:t>
      </w:r>
    </w:p>
    <w:p>
      <w:pPr>
        <w:pStyle w:val="Heading2"/>
      </w:pPr>
      <w:r>
        <w:t>9. Risiken und Schutz</w:t>
      </w:r>
    </w:p>
    <w:p>
      <w:pPr>
        <w:pStyle w:val="ListBullet"/>
        <w:spacing w:after="40"/>
      </w:pPr>
      <w:r>
        <w:rPr>
          <w:rFonts w:ascii="Source Sans 3" w:hAnsi="Source Sans 3"/>
          <w:color w:val="252A2C"/>
          <w:sz w:val="19"/>
        </w:rPr>
        <w:t>Bürokratisierung vermeiden</w:t>
      </w:r>
    </w:p>
    <w:p>
      <w:pPr>
        <w:pStyle w:val="ListBullet"/>
        <w:spacing w:after="40"/>
      </w:pPr>
      <w:r>
        <w:rPr>
          <w:rFonts w:ascii="Source Sans 3" w:hAnsi="Source Sans 3"/>
          <w:color w:val="252A2C"/>
          <w:sz w:val="19"/>
        </w:rPr>
        <w:t>Datenschutz und Zweckbindung sichern</w:t>
      </w:r>
    </w:p>
    <w:p>
      <w:pPr>
        <w:pStyle w:val="ListBullet"/>
        <w:spacing w:after="40"/>
      </w:pPr>
      <w:r>
        <w:rPr>
          <w:rFonts w:ascii="Source Sans 3" w:hAnsi="Source Sans 3"/>
          <w:color w:val="252A2C"/>
          <w:sz w:val="19"/>
        </w:rPr>
        <w:t>politische Vielfalt schützen</w:t>
      </w:r>
    </w:p>
    <w:p>
      <w:pPr>
        <w:pStyle w:val="ListBullet"/>
        <w:spacing w:after="40"/>
      </w:pPr>
      <w:r>
        <w:rPr>
          <w:rFonts w:ascii="Source Sans 3" w:hAnsi="Source Sans 3"/>
          <w:color w:val="252A2C"/>
          <w:sz w:val="19"/>
        </w:rPr>
        <w:t>keine moralische Belehrung</w:t>
      </w:r>
    </w:p>
    <w:p>
      <w:pPr>
        <w:pStyle w:val="ListBullet"/>
        <w:spacing w:after="40"/>
      </w:pPr>
      <w:r>
        <w:rPr>
          <w:rFonts w:ascii="Source Sans 3" w:hAnsi="Source Sans 3"/>
          <w:color w:val="252A2C"/>
          <w:sz w:val="19"/>
        </w:rPr>
        <w:t>Kinder nicht scoren</w:t>
      </w:r>
    </w:p>
    <w:p>
      <w:pPr>
        <w:pStyle w:val="ListBullet"/>
        <w:spacing w:after="40"/>
      </w:pPr>
      <w:r>
        <w:rPr>
          <w:rFonts w:ascii="Source Sans 3" w:hAnsi="Source Sans 3"/>
          <w:color w:val="252A2C"/>
          <w:sz w:val="19"/>
        </w:rPr>
        <w:t>Lehrkräfte entlasten statt zusätzlich belasten</w:t>
      </w:r>
    </w:p>
    <w:p>
      <w:pPr>
        <w:pStyle w:val="Heading1"/>
      </w:pPr>
      <w:r>
        <w:t>11. Inklusion, Vielfalt, Migration und Begabung</w:t>
      </w:r>
    </w:p>
    <w:p>
      <w:r>
        <w:t>Eine Wirkungsschule reduziert nicht auf Durchschnitt, sondern macht unterschiedliche Lernwege, Barrieren und Potenziale sichtbar.</w:t>
      </w:r>
    </w:p>
    <w:p>
      <w:pPr>
        <w:pStyle w:val="Heading2"/>
      </w:pPr>
      <w:r>
        <w:t>1. Ausgangslage und Problem</w:t>
      </w:r>
    </w:p>
    <w:p>
      <w:r>
        <w:t>Dieser Unterbereich adressiert eine Kernblindheit der alten Bildungslogik. In der herkömmlichen Schule wird häufig gemessen, was leicht prüfbar ist, während die eigentliche Wirkung auf Lernfähigkeit, Teilhabe, Demokratie, Gesundheit und Zukunftsfähigkeit nur indirekt sichtbar wird. Für den Bereich Inklusion, Vielfalt, Migration und Begabung bedeutet das: Die bestehende Praxis braucht eine zusätzliche Wirkungslogik, die Fehlsteuerung sichtbar macht, ohne Menschen zu beschämen.</w:t>
      </w:r>
    </w:p>
    <w:p>
      <w:pPr>
        <w:pStyle w:val="Heading2"/>
      </w:pPr>
      <w:r>
        <w:t>2. Wirkungsökonomischer Perspektivwechsel</w:t>
      </w:r>
    </w:p>
    <w:p>
      <w:r>
        <w:t>Wirkungsökonomisch wird Inklusion, Vielfalt, Migration und Begabung nicht als Einzelmaßnahme verstanden, sondern als Teil eines lernenden Bildungsökosystems. Entscheidend ist, welche Zustände verändert werden: Können Lernende Zusammenhänge erkennen? Werden Barrieren reduziert? Werden Fehler zu Lernchancen? Werden demokratische, digitale und wissenschaftliche Kompetenzen gestärkt?</w:t>
      </w:r>
    </w:p>
    <w:p>
      <w:pPr>
        <w:pStyle w:val="Heading2"/>
      </w:pPr>
      <w:r>
        <w:t>3. Konzeptbausteine</w:t>
      </w:r>
    </w:p>
    <w:p>
      <w:pPr>
        <w:pStyle w:val="Heading3"/>
      </w:pPr>
      <w:r>
        <w:t>Inklusion und Barrierefreiheit</w:t>
      </w:r>
    </w:p>
    <w:p>
      <w:r>
        <w:t>Der Baustein „Inklusion und Barrierefreiheit“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Sprachbildung</w:t>
      </w:r>
    </w:p>
    <w:p>
      <w:r>
        <w:t>Der Baustein „Sprachbildung“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Migration als Ressource</w:t>
      </w:r>
    </w:p>
    <w:p>
      <w:r>
        <w:t>Der Baustein „Migration als Ressource“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Begabungsförderung</w:t>
      </w:r>
    </w:p>
    <w:p>
      <w:r>
        <w:t>Der Baustein „Begabungsförderung“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Neurodivergenz und Schutz</w:t>
      </w:r>
    </w:p>
    <w:p>
      <w:r>
        <w:t>Der Baustein „Neurodivergenz und Schutz“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2"/>
      </w:pPr>
      <w:r>
        <w:t>4. Indikatoren, WÖk-IDs und Daten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Ausgestaltung</w:t>
            </w:r>
          </w:p>
        </w:tc>
      </w:tr>
      <w:tr>
        <w:tc>
          <w:tcPr>
            <w:tcW w:type="dxa" w:w="4997"/>
            <w:shd w:fill="FBF8F1"/>
            <w:tcBorders>
              <w:bottom w:val="single" w:sz="1" w:color="D7D3C"/>
            </w:tcBorders>
          </w:tcPr>
          <w:p>
            <w:pPr>
              <w:spacing w:after="0"/>
            </w:pPr>
            <w:r/>
            <w:r>
              <w:rPr>
                <w:rFonts w:ascii="Source Sans 3" w:hAnsi="Source Sans 3"/>
                <w:b/>
                <w:color w:val="252A2C"/>
                <w:sz w:val="16"/>
              </w:rPr>
              <w:t>Wirkungsziel</w:t>
            </w:r>
          </w:p>
        </w:tc>
        <w:tc>
          <w:tcPr>
            <w:tcW w:type="dxa" w:w="4997"/>
            <w:shd w:fill="FFFFFF"/>
            <w:tcBorders>
              <w:bottom w:val="single" w:sz="1" w:color="D7D3C"/>
            </w:tcBorders>
          </w:tcPr>
          <w:p>
            <w:pPr>
              <w:spacing w:after="0"/>
            </w:pPr>
            <w:r/>
            <w:r>
              <w:rPr>
                <w:rFonts w:ascii="Source Sans 3" w:hAnsi="Source Sans 3"/>
                <w:b w:val="0"/>
                <w:color w:val="252A2C"/>
                <w:sz w:val="16"/>
              </w:rPr>
              <w:t>Eine Wirkungsschule reduziert nicht auf Durchschnitt, sondern macht unterschiedliche Lernwege, Barrieren und Potenziale sichtbar.</w:t>
            </w:r>
          </w:p>
        </w:tc>
      </w:tr>
      <w:tr>
        <w:tc>
          <w:tcPr>
            <w:tcW w:type="dxa" w:w="4997"/>
            <w:shd w:fill="FBF8F1"/>
            <w:tcBorders>
              <w:bottom w:val="single" w:sz="1" w:color="D7D3C"/>
            </w:tcBorders>
          </w:tcPr>
          <w:p>
            <w:pPr>
              <w:spacing w:after="0"/>
            </w:pPr>
            <w:r/>
            <w:r>
              <w:rPr>
                <w:rFonts w:ascii="Source Sans 3" w:hAnsi="Source Sans 3"/>
                <w:b/>
                <w:color w:val="252A2C"/>
                <w:sz w:val="16"/>
              </w:rPr>
              <w:t>Indikatorfamilien</w:t>
            </w:r>
          </w:p>
        </w:tc>
        <w:tc>
          <w:tcPr>
            <w:tcW w:type="dxa" w:w="4997"/>
            <w:shd w:fill="FFFFFF"/>
            <w:tcBorders>
              <w:bottom w:val="single" w:sz="1" w:color="D7D3C"/>
            </w:tcBorders>
          </w:tcPr>
          <w:p>
            <w:pPr>
              <w:spacing w:after="0"/>
            </w:pPr>
            <w:r/>
            <w:r>
              <w:rPr>
                <w:rFonts w:ascii="Source Sans 3" w:hAnsi="Source Sans 3"/>
                <w:b w:val="0"/>
                <w:color w:val="252A2C"/>
                <w:sz w:val="16"/>
              </w:rPr>
              <w:t>Basiskompetenzen, Teilhabe, Selbstwirksamkeit, digitale Mündigkeit, Demokratiekompetenz, Schulklima, Gesundheitswirkung, Projektwirkung.</w:t>
            </w:r>
          </w:p>
        </w:tc>
      </w:tr>
      <w:tr>
        <w:tc>
          <w:tcPr>
            <w:tcW w:type="dxa" w:w="4997"/>
            <w:shd w:fill="FBF8F1"/>
            <w:tcBorders>
              <w:bottom w:val="single" w:sz="1" w:color="D7D3C"/>
            </w:tcBorders>
          </w:tcPr>
          <w:p>
            <w:pPr>
              <w:spacing w:after="0"/>
            </w:pPr>
            <w:r/>
            <w:r>
              <w:rPr>
                <w:rFonts w:ascii="Source Sans 3" w:hAnsi="Source Sans 3"/>
                <w:b/>
                <w:color w:val="252A2C"/>
                <w:sz w:val="16"/>
              </w:rPr>
              <w:t>Datenqualität</w:t>
            </w:r>
          </w:p>
        </w:tc>
        <w:tc>
          <w:tcPr>
            <w:tcW w:type="dxa" w:w="4997"/>
            <w:shd w:fill="FFFFFF"/>
            <w:tcBorders>
              <w:bottom w:val="single" w:sz="1" w:color="D7D3C"/>
            </w:tcBorders>
          </w:tcPr>
          <w:p>
            <w:pPr>
              <w:spacing w:after="0"/>
            </w:pPr>
            <w:r/>
            <w:r>
              <w:rPr>
                <w:rFonts w:ascii="Source Sans 3" w:hAnsi="Source Sans 3"/>
                <w:b w:val="0"/>
                <w:color w:val="252A2C"/>
                <w:sz w:val="16"/>
              </w:rPr>
              <w:t>Amtliche Daten, schulische Daten und qualitative Portfolios müssen getrennt ausgewiesen werden.</w:t>
            </w:r>
          </w:p>
        </w:tc>
      </w:tr>
      <w:tr>
        <w:tc>
          <w:tcPr>
            <w:tcW w:type="dxa" w:w="4997"/>
            <w:shd w:fill="FBF8F1"/>
            <w:tcBorders>
              <w:bottom w:val="single" w:sz="1" w:color="D7D3C"/>
            </w:tcBorders>
          </w:tcPr>
          <w:p>
            <w:pPr>
              <w:spacing w:after="0"/>
            </w:pPr>
            <w:r/>
            <w:r>
              <w:rPr>
                <w:rFonts w:ascii="Source Sans 3" w:hAnsi="Source Sans 3"/>
                <w:b/>
                <w:color w:val="252A2C"/>
                <w:sz w:val="16"/>
              </w:rPr>
              <w:t>Nicht-Kompensation</w:t>
            </w:r>
          </w:p>
        </w:tc>
        <w:tc>
          <w:tcPr>
            <w:tcW w:type="dxa" w:w="4997"/>
            <w:shd w:fill="FFFFFF"/>
            <w:tcBorders>
              <w:bottom w:val="single" w:sz="1" w:color="D7D3C"/>
            </w:tcBorders>
          </w:tcPr>
          <w:p>
            <w:pPr>
              <w:spacing w:after="0"/>
            </w:pPr>
            <w:r/>
            <w:r>
              <w:rPr>
                <w:rFonts w:ascii="Source Sans 3" w:hAnsi="Source Sans 3"/>
                <w:b w:val="0"/>
                <w:color w:val="252A2C"/>
                <w:sz w:val="16"/>
              </w:rPr>
              <w:t>Schwere negative Wirkungen wie Beschämung, Diskriminierung, Datenschutzverletzung oder Ausschluss dürfen nicht durch gute Einzelwerte verdeckt werden.</w:t>
            </w:r>
          </w:p>
        </w:tc>
      </w:tr>
    </w:tbl>
    <w:p/>
    <w:p>
      <w:pPr>
        <w:pStyle w:val="Heading2"/>
      </w:pPr>
      <w:r>
        <w:t>5. Werkzeugbezug</w:t>
      </w:r>
    </w:p>
    <w:p>
      <w:r>
        <w:t>Relevantes Werkzeug: Teilhabe- und Barrierencheck. Dieses Werkzeug ist als Unterstützung für Schulentwicklung, Unterrichtsplanung oder Förderlogik zu verstehen und darf nicht zur personenbezogenen Bewertung von Kindern oder Lehrkräften verwendet werden.</w:t>
      </w:r>
    </w:p>
    <w:p>
      <w:pPr>
        <w:pStyle w:val="Heading2"/>
      </w:pPr>
      <w:r>
        <w:t>6. SDG-/SDG+-Bezug</w:t>
      </w:r>
    </w:p>
    <w:p>
      <w:r>
        <w:t>SDG 4, 5, 10, 16</w:t>
      </w:r>
    </w:p>
    <w:p>
      <w:pPr>
        <w:pStyle w:val="Heading2"/>
      </w:pPr>
      <w:r>
        <w:t>7. Politische Anschlussfähigkeit</w:t>
      </w:r>
    </w:p>
    <w:p>
      <w:r>
        <w:t>Die konkrete Ausgestaltung bleibt politisch offen: Länder können unterschiedliche Wege wählen, Schulen unterschiedliche Profile entwickeln, und Träger unterschiedliche pädagogische Schwerpunkte setzen. Der gemeinsame Rahmen besteht in Wirkungstransparenz, Grundrechtsschutz, Teilhabe, Lernentwicklung und demokratischer Korrekturfähigkeit.</w:t>
      </w:r>
    </w:p>
    <w:p>
      <w:pPr>
        <w:pStyle w:val="Heading2"/>
      </w:pPr>
      <w:r>
        <w:t>8. Umsetzung und Pilotierung</w:t>
      </w:r>
    </w:p>
    <w:p>
      <w:r>
        <w:t>Empfohlen wird ein Pilotmodell mit freiwilligen Modellschulen, kommunalen Bildungsnetzwerken, wissenschaftlicher Begleitung, Datenethik-Prüfung, Lehrkräfteentlastung und öffentlichem Wirkungsbericht. Die Einführung muss lernend erfolgen: beobachten, auswerten, korrigieren, skalieren.</w:t>
      </w:r>
    </w:p>
    <w:p>
      <w:pPr>
        <w:pStyle w:val="Heading2"/>
      </w:pPr>
      <w:r>
        <w:t>9. Risiken und Schutz</w:t>
      </w:r>
    </w:p>
    <w:p>
      <w:pPr>
        <w:pStyle w:val="ListBullet"/>
        <w:spacing w:after="40"/>
      </w:pPr>
      <w:r>
        <w:rPr>
          <w:rFonts w:ascii="Source Sans 3" w:hAnsi="Source Sans 3"/>
          <w:color w:val="252A2C"/>
          <w:sz w:val="19"/>
        </w:rPr>
        <w:t>Bürokratisierung vermeiden</w:t>
      </w:r>
    </w:p>
    <w:p>
      <w:pPr>
        <w:pStyle w:val="ListBullet"/>
        <w:spacing w:after="40"/>
      </w:pPr>
      <w:r>
        <w:rPr>
          <w:rFonts w:ascii="Source Sans 3" w:hAnsi="Source Sans 3"/>
          <w:color w:val="252A2C"/>
          <w:sz w:val="19"/>
        </w:rPr>
        <w:t>Datenschutz und Zweckbindung sichern</w:t>
      </w:r>
    </w:p>
    <w:p>
      <w:pPr>
        <w:pStyle w:val="ListBullet"/>
        <w:spacing w:after="40"/>
      </w:pPr>
      <w:r>
        <w:rPr>
          <w:rFonts w:ascii="Source Sans 3" w:hAnsi="Source Sans 3"/>
          <w:color w:val="252A2C"/>
          <w:sz w:val="19"/>
        </w:rPr>
        <w:t>politische Vielfalt schützen</w:t>
      </w:r>
    </w:p>
    <w:p>
      <w:pPr>
        <w:pStyle w:val="ListBullet"/>
        <w:spacing w:after="40"/>
      </w:pPr>
      <w:r>
        <w:rPr>
          <w:rFonts w:ascii="Source Sans 3" w:hAnsi="Source Sans 3"/>
          <w:color w:val="252A2C"/>
          <w:sz w:val="19"/>
        </w:rPr>
        <w:t>keine moralische Belehrung</w:t>
      </w:r>
    </w:p>
    <w:p>
      <w:pPr>
        <w:pStyle w:val="ListBullet"/>
        <w:spacing w:after="40"/>
      </w:pPr>
      <w:r>
        <w:rPr>
          <w:rFonts w:ascii="Source Sans 3" w:hAnsi="Source Sans 3"/>
          <w:color w:val="252A2C"/>
          <w:sz w:val="19"/>
        </w:rPr>
        <w:t>Kinder nicht scoren</w:t>
      </w:r>
    </w:p>
    <w:p>
      <w:pPr>
        <w:pStyle w:val="ListBullet"/>
        <w:spacing w:after="40"/>
      </w:pPr>
      <w:r>
        <w:rPr>
          <w:rFonts w:ascii="Source Sans 3" w:hAnsi="Source Sans 3"/>
          <w:color w:val="252A2C"/>
          <w:sz w:val="19"/>
        </w:rPr>
        <w:t>Lehrkräfte entlasten statt zusätzlich belasten</w:t>
      </w:r>
    </w:p>
    <w:p>
      <w:pPr>
        <w:pStyle w:val="Heading1"/>
      </w:pPr>
      <w:r>
        <w:t>12. Lehrkräfte, Schulleitung, Teams und Bildungsnetzwerke</w:t>
      </w:r>
    </w:p>
    <w:p>
      <w:r>
        <w:t>Wirkungsschule braucht multiprofessionelle Teams, Lehrkräftebildung, Schulautonomie, kommunale Netzwerke und Wirkungsdaten ohne Überwachung.</w:t>
      </w:r>
    </w:p>
    <w:p>
      <w:pPr>
        <w:pStyle w:val="Heading2"/>
      </w:pPr>
      <w:r>
        <w:t>1. Ausgangslage und Problem</w:t>
      </w:r>
    </w:p>
    <w:p>
      <w:r>
        <w:t>Dieser Unterbereich adressiert eine Kernblindheit der alten Bildungslogik. In der herkömmlichen Schule wird häufig gemessen, was leicht prüfbar ist, während die eigentliche Wirkung auf Lernfähigkeit, Teilhabe, Demokratie, Gesundheit und Zukunftsfähigkeit nur indirekt sichtbar wird. Für den Bereich Lehrkräfte, Schulleitung, Teams und Bildungsnetzwerke bedeutet das: Die bestehende Praxis braucht eine zusätzliche Wirkungslogik, die Fehlsteuerung sichtbar macht, ohne Menschen zu beschämen.</w:t>
      </w:r>
    </w:p>
    <w:p>
      <w:pPr>
        <w:pStyle w:val="Heading2"/>
      </w:pPr>
      <w:r>
        <w:t>2. Wirkungsökonomischer Perspektivwechsel</w:t>
      </w:r>
    </w:p>
    <w:p>
      <w:r>
        <w:t>Wirkungsökonomisch wird Lehrkräfte, Schulleitung, Teams und Bildungsnetzwerke nicht als Einzelmaßnahme verstanden, sondern als Teil eines lernenden Bildungsökosystems. Entscheidend ist, welche Zustände verändert werden: Können Lernende Zusammenhänge erkennen? Werden Barrieren reduziert? Werden Fehler zu Lernchancen? Werden demokratische, digitale und wissenschaftliche Kompetenzen gestärkt?</w:t>
      </w:r>
    </w:p>
    <w:p>
      <w:pPr>
        <w:pStyle w:val="Heading2"/>
      </w:pPr>
      <w:r>
        <w:t>3. Konzeptbausteine</w:t>
      </w:r>
    </w:p>
    <w:p>
      <w:pPr>
        <w:pStyle w:val="Heading3"/>
      </w:pPr>
      <w:r>
        <w:t>Lehrkräftebildung</w:t>
      </w:r>
    </w:p>
    <w:p>
      <w:r>
        <w:t>Der Baustein „Lehrkräftebildung“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Multiprofessionelle Teams</w:t>
      </w:r>
    </w:p>
    <w:p>
      <w:r>
        <w:t>Der Baustein „Multiprofessionelle Teams“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Schulleitung</w:t>
      </w:r>
    </w:p>
    <w:p>
      <w:r>
        <w:t>Der Baustein „Schulleitung“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Kommunale Bildungszentren</w:t>
      </w:r>
    </w:p>
    <w:p>
      <w:r>
        <w:t>Der Baustein „Kommunale Bildungszentren“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3"/>
      </w:pPr>
      <w:r>
        <w:t>Evaluation und Datenschutz</w:t>
      </w:r>
    </w:p>
    <w:p>
      <w:r>
        <w:t>Der Baustein „Evaluation und Datenschutz“ wird so ausgestaltet, dass er Basiskompetenzen, Wirkungskompetenz und Schutz vor Fehlsteuerung verbindet. Er enthält klare Ziele, beobachtbare Indikatoren, pädagogische Umsetzung, politische Rahmenbedingungen und Evaluation. Wichtig ist: Daten dienen der Verbesserung des Lernraums, nicht der Stigmatisierung von Kindern, Familien oder Lehrkräften.</w:t>
      </w:r>
    </w:p>
    <w:p>
      <w:pPr>
        <w:pStyle w:val="Heading2"/>
      </w:pPr>
      <w:r>
        <w:t>4. Indikatoren, WÖk-IDs und Daten</w:t>
      </w:r>
    </w:p>
    <w:tbl>
      <w:tblPr>
        <w:tblW w:type="auto" w:w="0"/>
        <w:jc w:val="center"/>
        <w:tblLook w:firstColumn="1" w:firstRow="1" w:lastColumn="0" w:lastRow="0" w:noHBand="0" w:noVBand="1" w:val="04A0"/>
      </w:tblPr>
      <w:tblGrid>
        <w:gridCol w:w="4997"/>
        <w:gridCol w:w="4997"/>
      </w:tblGrid>
      <w:tr>
        <w:tc>
          <w:tcPr>
            <w:tcW w:type="dxa" w:w="4997"/>
            <w:shd w:fill="F1E9DA"/>
            <w:tcBorders>
              <w:top w:val="single" w:sz="2" w:color="D7D3C"/>
              <w:bottom w:val="single" w:sz="2" w:color="D7D3C"/>
            </w:tcBorders>
          </w:tcPr>
          <w:p>
            <w:pPr>
              <w:spacing w:after="0"/>
            </w:pPr>
            <w:r/>
            <w:r>
              <w:rPr>
                <w:rFonts w:ascii="Source Sans 3" w:hAnsi="Source Sans 3"/>
                <w:b/>
                <w:color w:val="081326"/>
                <w:sz w:val="17"/>
              </w:rPr>
              <w:t>Element</w:t>
            </w:r>
          </w:p>
        </w:tc>
        <w:tc>
          <w:tcPr>
            <w:tcW w:type="dxa" w:w="4997"/>
            <w:shd w:fill="F1E9DA"/>
            <w:tcBorders>
              <w:top w:val="single" w:sz="2" w:color="D7D3C"/>
              <w:bottom w:val="single" w:sz="2" w:color="D7D3C"/>
            </w:tcBorders>
          </w:tcPr>
          <w:p>
            <w:pPr>
              <w:spacing w:after="0"/>
            </w:pPr>
            <w:r/>
            <w:r>
              <w:rPr>
                <w:rFonts w:ascii="Source Sans 3" w:hAnsi="Source Sans 3"/>
                <w:b/>
                <w:color w:val="081326"/>
                <w:sz w:val="17"/>
              </w:rPr>
              <w:t>Ausgestaltung</w:t>
            </w:r>
          </w:p>
        </w:tc>
      </w:tr>
      <w:tr>
        <w:tc>
          <w:tcPr>
            <w:tcW w:type="dxa" w:w="4997"/>
            <w:shd w:fill="FBF8F1"/>
            <w:tcBorders>
              <w:bottom w:val="single" w:sz="1" w:color="D7D3C"/>
            </w:tcBorders>
          </w:tcPr>
          <w:p>
            <w:pPr>
              <w:spacing w:after="0"/>
            </w:pPr>
            <w:r/>
            <w:r>
              <w:rPr>
                <w:rFonts w:ascii="Source Sans 3" w:hAnsi="Source Sans 3"/>
                <w:b/>
                <w:color w:val="252A2C"/>
                <w:sz w:val="16"/>
              </w:rPr>
              <w:t>Wirkungsziel</w:t>
            </w:r>
          </w:p>
        </w:tc>
        <w:tc>
          <w:tcPr>
            <w:tcW w:type="dxa" w:w="4997"/>
            <w:shd w:fill="FFFFFF"/>
            <w:tcBorders>
              <w:bottom w:val="single" w:sz="1" w:color="D7D3C"/>
            </w:tcBorders>
          </w:tcPr>
          <w:p>
            <w:pPr>
              <w:spacing w:after="0"/>
            </w:pPr>
            <w:r/>
            <w:r>
              <w:rPr>
                <w:rFonts w:ascii="Source Sans 3" w:hAnsi="Source Sans 3"/>
                <w:b w:val="0"/>
                <w:color w:val="252A2C"/>
                <w:sz w:val="16"/>
              </w:rPr>
              <w:t>Wirkungsschule braucht multiprofessionelle Teams, Lehrkräftebildung, Schulautonomie, kommunale Netzwerke und Wirkungsdaten ohne Überwachung.</w:t>
            </w:r>
          </w:p>
        </w:tc>
      </w:tr>
      <w:tr>
        <w:tc>
          <w:tcPr>
            <w:tcW w:type="dxa" w:w="4997"/>
            <w:shd w:fill="FBF8F1"/>
            <w:tcBorders>
              <w:bottom w:val="single" w:sz="1" w:color="D7D3C"/>
            </w:tcBorders>
          </w:tcPr>
          <w:p>
            <w:pPr>
              <w:spacing w:after="0"/>
            </w:pPr>
            <w:r/>
            <w:r>
              <w:rPr>
                <w:rFonts w:ascii="Source Sans 3" w:hAnsi="Source Sans 3"/>
                <w:b/>
                <w:color w:val="252A2C"/>
                <w:sz w:val="16"/>
              </w:rPr>
              <w:t>Indikatorfamilien</w:t>
            </w:r>
          </w:p>
        </w:tc>
        <w:tc>
          <w:tcPr>
            <w:tcW w:type="dxa" w:w="4997"/>
            <w:shd w:fill="FFFFFF"/>
            <w:tcBorders>
              <w:bottom w:val="single" w:sz="1" w:color="D7D3C"/>
            </w:tcBorders>
          </w:tcPr>
          <w:p>
            <w:pPr>
              <w:spacing w:after="0"/>
            </w:pPr>
            <w:r/>
            <w:r>
              <w:rPr>
                <w:rFonts w:ascii="Source Sans 3" w:hAnsi="Source Sans 3"/>
                <w:b w:val="0"/>
                <w:color w:val="252A2C"/>
                <w:sz w:val="16"/>
              </w:rPr>
              <w:t>Basiskompetenzen, Teilhabe, Selbstwirksamkeit, digitale Mündigkeit, Demokratiekompetenz, Schulklima, Gesundheitswirkung, Projektwirkung.</w:t>
            </w:r>
          </w:p>
        </w:tc>
      </w:tr>
      <w:tr>
        <w:tc>
          <w:tcPr>
            <w:tcW w:type="dxa" w:w="4997"/>
            <w:shd w:fill="FBF8F1"/>
            <w:tcBorders>
              <w:bottom w:val="single" w:sz="1" w:color="D7D3C"/>
            </w:tcBorders>
          </w:tcPr>
          <w:p>
            <w:pPr>
              <w:spacing w:after="0"/>
            </w:pPr>
            <w:r/>
            <w:r>
              <w:rPr>
                <w:rFonts w:ascii="Source Sans 3" w:hAnsi="Source Sans 3"/>
                <w:b/>
                <w:color w:val="252A2C"/>
                <w:sz w:val="16"/>
              </w:rPr>
              <w:t>Datenqualität</w:t>
            </w:r>
          </w:p>
        </w:tc>
        <w:tc>
          <w:tcPr>
            <w:tcW w:type="dxa" w:w="4997"/>
            <w:shd w:fill="FFFFFF"/>
            <w:tcBorders>
              <w:bottom w:val="single" w:sz="1" w:color="D7D3C"/>
            </w:tcBorders>
          </w:tcPr>
          <w:p>
            <w:pPr>
              <w:spacing w:after="0"/>
            </w:pPr>
            <w:r/>
            <w:r>
              <w:rPr>
                <w:rFonts w:ascii="Source Sans 3" w:hAnsi="Source Sans 3"/>
                <w:b w:val="0"/>
                <w:color w:val="252A2C"/>
                <w:sz w:val="16"/>
              </w:rPr>
              <w:t>Amtliche Daten, schulische Daten und qualitative Portfolios müssen getrennt ausgewiesen werden.</w:t>
            </w:r>
          </w:p>
        </w:tc>
      </w:tr>
      <w:tr>
        <w:tc>
          <w:tcPr>
            <w:tcW w:type="dxa" w:w="4997"/>
            <w:shd w:fill="FBF8F1"/>
            <w:tcBorders>
              <w:bottom w:val="single" w:sz="1" w:color="D7D3C"/>
            </w:tcBorders>
          </w:tcPr>
          <w:p>
            <w:pPr>
              <w:spacing w:after="0"/>
            </w:pPr>
            <w:r/>
            <w:r>
              <w:rPr>
                <w:rFonts w:ascii="Source Sans 3" w:hAnsi="Source Sans 3"/>
                <w:b/>
                <w:color w:val="252A2C"/>
                <w:sz w:val="16"/>
              </w:rPr>
              <w:t>Nicht-Kompensation</w:t>
            </w:r>
          </w:p>
        </w:tc>
        <w:tc>
          <w:tcPr>
            <w:tcW w:type="dxa" w:w="4997"/>
            <w:shd w:fill="FFFFFF"/>
            <w:tcBorders>
              <w:bottom w:val="single" w:sz="1" w:color="D7D3C"/>
            </w:tcBorders>
          </w:tcPr>
          <w:p>
            <w:pPr>
              <w:spacing w:after="0"/>
            </w:pPr>
            <w:r/>
            <w:r>
              <w:rPr>
                <w:rFonts w:ascii="Source Sans 3" w:hAnsi="Source Sans 3"/>
                <w:b w:val="0"/>
                <w:color w:val="252A2C"/>
                <w:sz w:val="16"/>
              </w:rPr>
              <w:t>Schwere negative Wirkungen wie Beschämung, Diskriminierung, Datenschutzverletzung oder Ausschluss dürfen nicht durch gute Einzelwerte verdeckt werden.</w:t>
            </w:r>
          </w:p>
        </w:tc>
      </w:tr>
    </w:tbl>
    <w:p/>
    <w:p>
      <w:pPr>
        <w:pStyle w:val="Heading2"/>
      </w:pPr>
      <w:r>
        <w:t>5. Werkzeugbezug</w:t>
      </w:r>
    </w:p>
    <w:p>
      <w:r>
        <w:t>Relevantes Werkzeug: Schulentwicklungs-Radar. Dieses Werkzeug ist als Unterstützung für Schulentwicklung, Unterrichtsplanung oder Förderlogik zu verstehen und darf nicht zur personenbezogenen Bewertung von Kindern oder Lehrkräften verwendet werden.</w:t>
      </w:r>
    </w:p>
    <w:p>
      <w:pPr>
        <w:pStyle w:val="Heading2"/>
      </w:pPr>
      <w:r>
        <w:t>6. SDG-/SDG+-Bezug</w:t>
      </w:r>
    </w:p>
    <w:p>
      <w:r>
        <w:t>SDG 4, 8, 11, 17</w:t>
      </w:r>
    </w:p>
    <w:p>
      <w:pPr>
        <w:pStyle w:val="Heading2"/>
      </w:pPr>
      <w:r>
        <w:t>7. Politische Anschlussfähigkeit</w:t>
      </w:r>
    </w:p>
    <w:p>
      <w:r>
        <w:t>Die konkrete Ausgestaltung bleibt politisch offen: Länder können unterschiedliche Wege wählen, Schulen unterschiedliche Profile entwickeln, und Träger unterschiedliche pädagogische Schwerpunkte setzen. Der gemeinsame Rahmen besteht in Wirkungstransparenz, Grundrechtsschutz, Teilhabe, Lernentwicklung und demokratischer Korrekturfähigkeit.</w:t>
      </w:r>
    </w:p>
    <w:p>
      <w:pPr>
        <w:pStyle w:val="Heading2"/>
      </w:pPr>
      <w:r>
        <w:t>8. Umsetzung und Pilotierung</w:t>
      </w:r>
    </w:p>
    <w:p>
      <w:r>
        <w:t>Empfohlen wird ein Pilotmodell mit freiwilligen Modellschulen, kommunalen Bildungsnetzwerken, wissenschaftlicher Begleitung, Datenethik-Prüfung, Lehrkräfteentlastung und öffentlichem Wirkungsbericht. Die Einführung muss lernend erfolgen: beobachten, auswerten, korrigieren, skalieren.</w:t>
      </w:r>
    </w:p>
    <w:p>
      <w:pPr>
        <w:pStyle w:val="Heading2"/>
      </w:pPr>
      <w:r>
        <w:t>9. Risiken und Schutz</w:t>
      </w:r>
    </w:p>
    <w:p>
      <w:pPr>
        <w:pStyle w:val="ListBullet"/>
        <w:spacing w:after="40"/>
      </w:pPr>
      <w:r>
        <w:rPr>
          <w:rFonts w:ascii="Source Sans 3" w:hAnsi="Source Sans 3"/>
          <w:color w:val="252A2C"/>
          <w:sz w:val="19"/>
        </w:rPr>
        <w:t>Bürokratisierung vermeiden</w:t>
      </w:r>
    </w:p>
    <w:p>
      <w:pPr>
        <w:pStyle w:val="ListBullet"/>
        <w:spacing w:after="40"/>
      </w:pPr>
      <w:r>
        <w:rPr>
          <w:rFonts w:ascii="Source Sans 3" w:hAnsi="Source Sans 3"/>
          <w:color w:val="252A2C"/>
          <w:sz w:val="19"/>
        </w:rPr>
        <w:t>Datenschutz und Zweckbindung sichern</w:t>
      </w:r>
    </w:p>
    <w:p>
      <w:pPr>
        <w:pStyle w:val="ListBullet"/>
        <w:spacing w:after="40"/>
      </w:pPr>
      <w:r>
        <w:rPr>
          <w:rFonts w:ascii="Source Sans 3" w:hAnsi="Source Sans 3"/>
          <w:color w:val="252A2C"/>
          <w:sz w:val="19"/>
        </w:rPr>
        <w:t>politische Vielfalt schützen</w:t>
      </w:r>
    </w:p>
    <w:p>
      <w:pPr>
        <w:pStyle w:val="ListBullet"/>
        <w:spacing w:after="40"/>
      </w:pPr>
      <w:r>
        <w:rPr>
          <w:rFonts w:ascii="Source Sans 3" w:hAnsi="Source Sans 3"/>
          <w:color w:val="252A2C"/>
          <w:sz w:val="19"/>
        </w:rPr>
        <w:t>keine moralische Belehrung</w:t>
      </w:r>
    </w:p>
    <w:p>
      <w:pPr>
        <w:pStyle w:val="ListBullet"/>
        <w:spacing w:after="40"/>
      </w:pPr>
      <w:r>
        <w:rPr>
          <w:rFonts w:ascii="Source Sans 3" w:hAnsi="Source Sans 3"/>
          <w:color w:val="252A2C"/>
          <w:sz w:val="19"/>
        </w:rPr>
        <w:t>Kinder nicht scoren</w:t>
      </w:r>
    </w:p>
    <w:p>
      <w:pPr>
        <w:pStyle w:val="ListBullet"/>
        <w:spacing w:after="40"/>
      </w:pPr>
      <w:r>
        <w:rPr>
          <w:rFonts w:ascii="Source Sans 3" w:hAnsi="Source Sans 3"/>
          <w:color w:val="252A2C"/>
          <w:sz w:val="19"/>
        </w:rPr>
        <w:t>Lehrkräfte entlasten statt zusätzlich belasten</w:t>
      </w:r>
    </w:p>
    <w:p>
      <w:pPr>
        <w:pStyle w:val="Heading1"/>
      </w:pPr>
      <w:r>
        <w:t>Quellen und Referenzen</w:t>
      </w:r>
    </w:p>
    <w:p>
      <w:r>
        <w:rPr>
          <w:rFonts w:ascii="Source Sans 3" w:hAnsi="Source Sans 3"/>
          <w:b/>
          <w:color w:val="081326"/>
        </w:rPr>
        <w:t xml:space="preserve">Bildung in Deutschland 2024: </w:t>
      </w:r>
      <w:hyperlink ns2:id="rId10">
        <w:r>
          <w:rPr>
            <w:color w:val="2D7D5C"/>
            <w:u w:val="single"/>
          </w:rPr>
          <w:t>https://www.bildungsbericht.de/de/bildungsberichte-seit-2006/bildungsbericht-2024</w:t>
        </w:r>
      </w:hyperlink>
      <w:r>
        <w:t xml:space="preserve"> - Nationaler Bildungsbericht als Daten- und Problemrahmen.</w:t>
      </w:r>
    </w:p>
    <w:p>
      <w:r>
        <w:rPr>
          <w:rFonts w:ascii="Source Sans 3" w:hAnsi="Source Sans 3"/>
          <w:b/>
          <w:color w:val="081326"/>
        </w:rPr>
        <w:t xml:space="preserve">Destatis: Bildung in Deutschland 2024: </w:t>
      </w:r>
      <w:hyperlink ns2:id="rId11">
        <w:r>
          <w:rPr>
            <w:color w:val="2D7D5C"/>
            <w:u w:val="single"/>
          </w:rPr>
          <w:t>https://www.destatis.de/DE/Themen/Gesellschaft-Umwelt/Bildung-Forschung-Kultur/Bildungsstand/Publikationen/Downloads-Bildungsstand/bildung-deutschland-hauptbericht-5210001.html</w:t>
        </w:r>
      </w:hyperlink>
      <w:r>
        <w:t xml:space="preserve"> - Offizielle Publikationsseite des Bildungsberichts.</w:t>
      </w:r>
    </w:p>
    <w:p>
      <w:r>
        <w:rPr>
          <w:rFonts w:ascii="Source Sans 3" w:hAnsi="Source Sans 3"/>
          <w:b/>
          <w:color w:val="081326"/>
        </w:rPr>
        <w:t xml:space="preserve">IQB-Bildungstrend 2024: </w:t>
      </w:r>
      <w:hyperlink ns2:id="rId12">
        <w:r>
          <w:rPr>
            <w:color w:val="2D7D5C"/>
            <w:u w:val="single"/>
          </w:rPr>
          <w:t>https://www.iqb.hu-berlin.de/de/schule/sekundarstufe-i/bildungstrend/2024/</w:t>
        </w:r>
      </w:hyperlink>
      <w:r>
        <w:t xml:space="preserve"> - Kompetenzstände in Mathematik und Naturwissenschaften in der Sekundarstufe I.</w:t>
      </w:r>
    </w:p>
    <w:p>
      <w:r>
        <w:rPr>
          <w:rFonts w:ascii="Source Sans 3" w:hAnsi="Source Sans 3"/>
          <w:b/>
          <w:color w:val="081326"/>
        </w:rPr>
        <w:t xml:space="preserve">OECD: PISA 2022 Germany Country Note: </w:t>
      </w:r>
      <w:hyperlink ns2:id="rId13">
        <w:r>
          <w:rPr>
            <w:color w:val="2D7D5C"/>
            <w:u w:val="single"/>
          </w:rPr>
          <w:t>https://www.oecd.org/en/publications/pisa-2022-results-volume-i-and-ii-country-notes_ed6fbcc5-en/germany_1a2cf137-en.html</w:t>
        </w:r>
      </w:hyperlink>
      <w:r>
        <w:t xml:space="preserve"> - Internationaler Vergleich und soziale Disparitäten.</w:t>
      </w:r>
    </w:p>
    <w:p>
      <w:r>
        <w:rPr>
          <w:rFonts w:ascii="Source Sans 3" w:hAnsi="Source Sans 3"/>
          <w:b/>
          <w:color w:val="081326"/>
        </w:rPr>
        <w:t xml:space="preserve">KMK: Bildung in der digitalen Welt: </w:t>
      </w:r>
      <w:hyperlink ns2:id="rId14">
        <w:r>
          <w:rPr>
            <w:color w:val="2D7D5C"/>
            <w:u w:val="single"/>
          </w:rPr>
          <w:t>https://www.kmk.org/bildungsministerkonferenz/bildungsthemen/bildung-in-der-digitalen-welt.html</w:t>
        </w:r>
      </w:hyperlink>
      <w:r>
        <w:t xml:space="preserve"> - Strategie und Weiterentwicklung für digitale Bildung.</w:t>
      </w:r>
    </w:p>
    <w:p>
      <w:r>
        <w:rPr>
          <w:rFonts w:ascii="Source Sans 3" w:hAnsi="Source Sans 3"/>
          <w:b/>
          <w:color w:val="081326"/>
        </w:rPr>
        <w:t xml:space="preserve">KMK: Demokratiebildung: </w:t>
      </w:r>
      <w:hyperlink ns2:id="rId15">
        <w:r>
          <w:rPr>
            <w:color w:val="2D7D5C"/>
            <w:u w:val="single"/>
          </w:rPr>
          <w:t>https://www.kmk.org/bildungsministerkonferenz/bildungsthemen/demokratiebildung.html</w:t>
        </w:r>
      </w:hyperlink>
      <w:r>
        <w:t xml:space="preserve"> - Demokratiebildung als wesentlicher Bildungsauftrag.</w:t>
      </w:r>
    </w:p>
    <w:p>
      <w:r>
        <w:rPr>
          <w:rFonts w:ascii="Source Sans 3" w:hAnsi="Source Sans 3"/>
          <w:b/>
          <w:color w:val="081326"/>
        </w:rPr>
        <w:t xml:space="preserve">KMK: Bildung für nachhaltige Entwicklung: </w:t>
      </w:r>
      <w:hyperlink ns2:id="rId16">
        <w:r>
          <w:rPr>
            <w:color w:val="2D7D5C"/>
            <w:u w:val="single"/>
          </w:rPr>
          <w:t>https://www.kmk.org/bildungsministerkonferenz/vertiefende-bildungsinhalte/allgemeinbildende-schulen/bildung-fuer-nachhaltige-entwicklung.html</w:t>
        </w:r>
      </w:hyperlink>
      <w:r>
        <w:t xml:space="preserve"> - BNE-Empfehlung 2024 und Anschluss an SDG 4.7.</w:t>
      </w:r>
    </w:p>
    <w:p>
      <w:r>
        <w:rPr>
          <w:rFonts w:ascii="Source Sans 3" w:hAnsi="Source Sans 3"/>
          <w:b/>
          <w:color w:val="081326"/>
        </w:rPr>
        <w:t xml:space="preserve">BMBFSFJ/BMBF: Startchancen-Programm: </w:t>
      </w:r>
      <w:hyperlink ns2:id="rId17">
        <w:r>
          <w:rPr>
            <w:color w:val="2D7D5C"/>
            <w:u w:val="single"/>
          </w:rPr>
          <w:t>https://www.bmbfsfj.bund.de/bmbfsfj/themen/bildung/schule/startchancen-programm-274440</w:t>
        </w:r>
      </w:hyperlink>
      <w:r>
        <w:t xml:space="preserve"> - Bund-Länder-Programm für Schulen in herausfordernden sozialen Lagen.</w:t>
      </w:r>
    </w:p>
    <w:p>
      <w:r>
        <w:rPr>
          <w:rFonts w:ascii="Source Sans 3" w:hAnsi="Source Sans 3"/>
          <w:b/>
          <w:color w:val="081326"/>
        </w:rPr>
        <w:t xml:space="preserve">UNESCO: Reimagining our futures together: </w:t>
      </w:r>
      <w:hyperlink ns2:id="rId18">
        <w:r>
          <w:rPr>
            <w:color w:val="2D7D5C"/>
            <w:u w:val="single"/>
          </w:rPr>
          <w:t>https://www.unesco.org/en/articles/reimagining-our-futures-together-new-social-contract-education</w:t>
        </w:r>
      </w:hyperlink>
      <w:r>
        <w:t xml:space="preserve"> - Bildung als gemeinsamer Zukunftsvertrag.</w:t>
      </w:r>
    </w:p>
    <w:p>
      <w:r>
        <w:rPr>
          <w:rFonts w:ascii="Source Sans 3" w:hAnsi="Source Sans 3"/>
          <w:b/>
          <w:color w:val="081326"/>
        </w:rPr>
        <w:t xml:space="preserve">OECD Learning Compass 2030: </w:t>
      </w:r>
      <w:hyperlink ns2:id="rId19">
        <w:r>
          <w:rPr>
            <w:color w:val="2D7D5C"/>
            <w:u w:val="single"/>
          </w:rPr>
          <w:t>https://www.oecd.org/education/2030-project/</w:t>
        </w:r>
      </w:hyperlink>
      <w:r>
        <w:t xml:space="preserve"> - Zukunftskompetenzen, student agency und transformative competencies.</w:t>
      </w:r>
    </w:p>
    <w:sectPr w:rsidR="00FC693F" w:rsidRPr="0006063C" w:rsidSect="00034616">
      <w:footerReference w:type="default" ns2:id="rId9"/>
      <w:pgSz w:w="12240" w:h="15840"/>
      <w:pgMar w:top="1008" w:right="1123" w:bottom="1008" w:left="112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Source Sans 3" w:hAnsi="Source Sans 3"/>
        <w:color w:val="6B6F73"/>
        <w:sz w:val="16"/>
      </w:rPr>
      <w:t xml:space="preserve">Natalie Weber · Wirkungsökonomie · </w:t>
    </w: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52A2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erriweather" w:hAnsi="Merriweather"/>
      <w:b/>
      <w:bCs/>
      <w:color w:val="081326"/>
      <w:sz w:val="35"/>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erriweather" w:hAnsi="Merriweather"/>
      <w:b/>
      <w:bCs/>
      <w:color w:val="2D7D5C"/>
      <w:sz w:val="27"/>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081326"/>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Merriweather" w:hAnsi="Merriweather"/>
      <w:b/>
      <w:color w:val="081326"/>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Source Sans 3" w:hAnsi="Source Sans 3"/>
      <w:i/>
      <w:iCs/>
      <w:color w:val="2D7D5C"/>
      <w:spacing w:val="15"/>
      <w:sz w:val="2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Source Sans 3" w:hAnsi="Source Sans 3"/>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bildungsbericht.de/de/bildungsberichte-seit-2006/bildungsbericht-2024" TargetMode="External"/><Relationship Id="rId11" Type="http://schemas.openxmlformats.org/officeDocument/2006/relationships/hyperlink" Target="https://www.destatis.de/DE/Themen/Gesellschaft-Umwelt/Bildung-Forschung-Kultur/Bildungsstand/Publikationen/Downloads-Bildungsstand/bildung-deutschland-hauptbericht-5210001.html" TargetMode="External"/><Relationship Id="rId12" Type="http://schemas.openxmlformats.org/officeDocument/2006/relationships/hyperlink" Target="https://www.iqb.hu-berlin.de/de/schule/sekundarstufe-i/bildungstrend/2024/" TargetMode="External"/><Relationship Id="rId13" Type="http://schemas.openxmlformats.org/officeDocument/2006/relationships/hyperlink" Target="https://www.oecd.org/en/publications/pisa-2022-results-volume-i-and-ii-country-notes_ed6fbcc5-en/germany_1a2cf137-en.html" TargetMode="External"/><Relationship Id="rId14" Type="http://schemas.openxmlformats.org/officeDocument/2006/relationships/hyperlink" Target="https://www.kmk.org/bildungsministerkonferenz/bildungsthemen/bildung-in-der-digitalen-welt.html" TargetMode="External"/><Relationship Id="rId15" Type="http://schemas.openxmlformats.org/officeDocument/2006/relationships/hyperlink" Target="https://www.kmk.org/bildungsministerkonferenz/bildungsthemen/demokratiebildung.html" TargetMode="External"/><Relationship Id="rId16" Type="http://schemas.openxmlformats.org/officeDocument/2006/relationships/hyperlink" Target="https://www.kmk.org/bildungsministerkonferenz/vertiefende-bildungsinhalte/allgemeinbildende-schulen/bildung-fuer-nachhaltige-entwicklung.html" TargetMode="External"/><Relationship Id="rId17" Type="http://schemas.openxmlformats.org/officeDocument/2006/relationships/hyperlink" Target="https://www.bmbfsfj.bund.de/bmbfsfj/themen/bildung/schule/startchancen-programm-274440" TargetMode="External"/><Relationship Id="rId18" Type="http://schemas.openxmlformats.org/officeDocument/2006/relationships/hyperlink" Target="https://www.unesco.org/en/articles/reimagining-our-futures-together-new-social-contract-education" TargetMode="External"/><Relationship Id="rId19" Type="http://schemas.openxmlformats.org/officeDocument/2006/relationships/hyperlink" Target="https://www.oecd.org/education/2030-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