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Arbeit, Einkommen und Wirkung</w:t>
      </w:r>
    </w:p>
    <w:p>
      <w:r>
        <w:rPr>
          <w:rFonts w:ascii="Source Sans 3" w:hAnsi="Source Sans 3"/>
          <w:b/>
          <w:color w:val="2E7D5C"/>
          <w:sz w:val="28"/>
        </w:rPr>
        <w:t>Rang 6 Arbeit &amp; Einkommen / Automatisierung – Unterbereich Arbeit, Einkommen und Wirkung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wird Leistung sichtbar, wenn Einkommen allein nicht mehr beweist, dass gesellschaftlich positive Wirkung entsteht?</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Leistung als Wirkung statt Bewegung</w:t>
      </w:r>
    </w:p>
    <w:p>
      <w:r>
        <w:t>Leistung als Wirkung statt Bewegung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Erwerbsarbeit, Wirkleistung und Scheinleistung</w:t>
      </w:r>
    </w:p>
    <w:p>
      <w:r>
        <w:t>Erwerbsarbeit, Wirkleistung und Scheinleistung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Markteinkommen und Wirkungskontext</w:t>
      </w:r>
    </w:p>
    <w:p>
      <w:r>
        <w:t>Markteinkommen und Wirkungskontext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Wirkungsbiografien statt bloßer Erwerbsbiografien</w:t>
      </w:r>
    </w:p>
    <w:p>
      <w:r>
        <w:t>Wirkungsbiografien statt bloßer Erwerbsbiografien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Politische Anschlussfähigkeit</w:t>
      </w:r>
    </w:p>
    <w:p>
      <w:r>
        <w:t>Politische Anschlussfähigkeit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Arbeit, Einkommen und Wirkung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